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56" w:rsidRPr="00936809" w:rsidRDefault="00604856" w:rsidP="00936809">
      <w:pPr>
        <w:rPr>
          <w:rFonts w:asciiTheme="minorHAnsi" w:hAnsiTheme="minorHAnsi"/>
          <w:color w:val="2E74B5" w:themeColor="accent1" w:themeShade="BF"/>
          <w:sz w:val="24"/>
          <w:szCs w:val="24"/>
          <w:lang w:val="en-GB"/>
        </w:rPr>
      </w:pPr>
    </w:p>
    <w:p w:rsidR="00604856" w:rsidRPr="00936809" w:rsidRDefault="00604856" w:rsidP="00936809">
      <w:pPr>
        <w:rPr>
          <w:rFonts w:asciiTheme="minorHAnsi" w:hAnsiTheme="minorHAnsi"/>
          <w:b/>
          <w:color w:val="2E74B5" w:themeColor="accent1" w:themeShade="BF"/>
          <w:sz w:val="24"/>
          <w:szCs w:val="24"/>
          <w:lang w:val="en-GB"/>
        </w:rPr>
      </w:pPr>
    </w:p>
    <w:p w:rsidR="00604856" w:rsidRPr="00936809" w:rsidRDefault="004E5F25" w:rsidP="00936809">
      <w:pPr>
        <w:jc w:val="center"/>
        <w:rPr>
          <w:rFonts w:asciiTheme="minorHAnsi" w:hAnsiTheme="minorHAnsi"/>
          <w:b/>
          <w:color w:val="2E74B5" w:themeColor="accent1" w:themeShade="BF"/>
          <w:sz w:val="32"/>
          <w:szCs w:val="32"/>
          <w:lang w:val="en-GB"/>
        </w:rPr>
      </w:pPr>
      <w:r w:rsidRPr="00936809">
        <w:rPr>
          <w:rFonts w:asciiTheme="minorHAnsi" w:eastAsiaTheme="majorEastAsia" w:hAnsiTheme="minorHAnsi" w:cstheme="majorBidi"/>
          <w:b/>
          <w:color w:val="2E74B5" w:themeColor="accent1" w:themeShade="BF"/>
          <w:sz w:val="32"/>
          <w:szCs w:val="32"/>
          <w:lang w:val="en-GB"/>
        </w:rPr>
        <w:t>Complaints and Appeals policy and procedure</w:t>
      </w:r>
    </w:p>
    <w:p w:rsidR="004E5F25" w:rsidRPr="00936809" w:rsidRDefault="004E5F25" w:rsidP="00936809">
      <w:pPr>
        <w:rPr>
          <w:rFonts w:asciiTheme="minorHAnsi" w:hAnsiTheme="minorHAnsi"/>
          <w:b/>
          <w:color w:val="2E74B5" w:themeColor="accent1" w:themeShade="BF"/>
          <w:sz w:val="24"/>
          <w:szCs w:val="24"/>
          <w:lang w:val="en-GB"/>
        </w:rPr>
      </w:pPr>
    </w:p>
    <w:p w:rsidR="00604856" w:rsidRPr="00936809" w:rsidRDefault="00604856" w:rsidP="00936809">
      <w:pPr>
        <w:jc w:val="center"/>
        <w:rPr>
          <w:rFonts w:asciiTheme="minorHAnsi" w:hAnsiTheme="minorHAnsi"/>
          <w:b/>
          <w:color w:val="2E74B5" w:themeColor="accent1" w:themeShade="BF"/>
          <w:sz w:val="24"/>
          <w:szCs w:val="24"/>
          <w:lang w:val="en-GB"/>
        </w:rPr>
      </w:pPr>
      <w:r w:rsidRPr="00936809">
        <w:rPr>
          <w:rFonts w:asciiTheme="minorHAnsi" w:hAnsiTheme="minorHAnsi"/>
          <w:b/>
          <w:color w:val="2E74B5" w:themeColor="accent1" w:themeShade="BF"/>
          <w:sz w:val="24"/>
          <w:szCs w:val="24"/>
          <w:lang w:val="en-GB"/>
        </w:rPr>
        <w:t>Preambulum</w:t>
      </w:r>
    </w:p>
    <w:p w:rsidR="00604856" w:rsidRPr="00936809" w:rsidRDefault="00604856" w:rsidP="00936809">
      <w:pPr>
        <w:rPr>
          <w:rFonts w:asciiTheme="minorHAnsi" w:hAnsiTheme="minorHAnsi"/>
          <w:color w:val="2E74B5" w:themeColor="accent1" w:themeShade="BF"/>
          <w:sz w:val="24"/>
          <w:szCs w:val="24"/>
          <w:lang w:val="en-GB"/>
        </w:rPr>
      </w:pPr>
    </w:p>
    <w:p w:rsidR="002B4444"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To outline the policy and procedures for all student complaints and appeals, where these have not been able to be resolved informally as grievances. </w:t>
      </w:r>
    </w:p>
    <w:p w:rsidR="002B4444" w:rsidRPr="00936809" w:rsidRDefault="002B4444" w:rsidP="00936809">
      <w:pPr>
        <w:rPr>
          <w:rFonts w:asciiTheme="minorHAnsi" w:hAnsiTheme="minorHAnsi"/>
          <w:color w:val="2E74B5" w:themeColor="accent1" w:themeShade="BF"/>
          <w:sz w:val="24"/>
          <w:szCs w:val="24"/>
          <w:lang w:val="en-GB"/>
        </w:rPr>
      </w:pPr>
    </w:p>
    <w:p w:rsidR="00604856"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This policy applies to all students enrolled within courses of study o</w:t>
      </w:r>
      <w:r w:rsidRPr="00936809">
        <w:rPr>
          <w:rFonts w:asciiTheme="minorHAnsi" w:hAnsiTheme="minorHAnsi"/>
          <w:color w:val="2E74B5" w:themeColor="accent1" w:themeShade="BF"/>
          <w:sz w:val="24"/>
          <w:szCs w:val="24"/>
          <w:lang w:val="en-GB"/>
        </w:rPr>
        <w:softHyphen/>
        <w:t>ffered by Alfred Nobel University</w:t>
      </w:r>
      <w:r w:rsidR="005870C7" w:rsidRPr="00936809">
        <w:rPr>
          <w:rFonts w:asciiTheme="minorHAnsi" w:hAnsiTheme="minorHAnsi"/>
          <w:color w:val="2E74B5" w:themeColor="accent1" w:themeShade="BF"/>
          <w:sz w:val="24"/>
          <w:szCs w:val="24"/>
          <w:lang w:val="en-GB"/>
        </w:rPr>
        <w:t xml:space="preserve"> – Alfred Nobel Open Business School Switzerland</w:t>
      </w:r>
      <w:r w:rsidRPr="00936809">
        <w:rPr>
          <w:rFonts w:asciiTheme="minorHAnsi" w:hAnsiTheme="minorHAnsi"/>
          <w:color w:val="2E74B5" w:themeColor="accent1" w:themeShade="BF"/>
          <w:sz w:val="24"/>
          <w:szCs w:val="24"/>
          <w:lang w:val="en-GB"/>
        </w:rPr>
        <w:t>. This policy is the responsibility of all staff</w:t>
      </w:r>
      <w:r w:rsidRPr="00936809">
        <w:rPr>
          <w:rFonts w:asciiTheme="minorHAnsi" w:hAnsiTheme="minorHAnsi"/>
          <w:color w:val="2E74B5" w:themeColor="accent1" w:themeShade="BF"/>
          <w:sz w:val="24"/>
          <w:szCs w:val="24"/>
          <w:lang w:val="en-GB"/>
        </w:rPr>
        <w:softHyphen/>
        <w:t xml:space="preserve"> dealing with students or prospective persons. It is the responsibility of </w:t>
      </w:r>
      <w:r w:rsidR="005870C7" w:rsidRPr="00936809">
        <w:rPr>
          <w:rFonts w:asciiTheme="minorHAnsi" w:hAnsiTheme="minorHAnsi"/>
          <w:color w:val="2E74B5" w:themeColor="accent1" w:themeShade="BF"/>
          <w:sz w:val="24"/>
          <w:szCs w:val="24"/>
          <w:lang w:val="en-GB"/>
        </w:rPr>
        <w:t>ANOBS</w:t>
      </w:r>
      <w:r w:rsidRPr="00936809">
        <w:rPr>
          <w:rFonts w:asciiTheme="minorHAnsi" w:hAnsiTheme="minorHAnsi"/>
          <w:color w:val="2E74B5" w:themeColor="accent1" w:themeShade="BF"/>
          <w:sz w:val="24"/>
          <w:szCs w:val="24"/>
          <w:lang w:val="en-GB"/>
        </w:rPr>
        <w:t xml:space="preserve"> to m</w:t>
      </w:r>
      <w:r w:rsidR="002B4444" w:rsidRPr="00936809">
        <w:rPr>
          <w:rFonts w:asciiTheme="minorHAnsi" w:hAnsiTheme="minorHAnsi"/>
          <w:color w:val="2E74B5" w:themeColor="accent1" w:themeShade="BF"/>
          <w:sz w:val="24"/>
          <w:szCs w:val="24"/>
          <w:lang w:val="en-GB"/>
        </w:rPr>
        <w:t>ake this policy public and advis</w:t>
      </w:r>
      <w:r w:rsidRPr="00936809">
        <w:rPr>
          <w:rFonts w:asciiTheme="minorHAnsi" w:hAnsiTheme="minorHAnsi"/>
          <w:color w:val="2E74B5" w:themeColor="accent1" w:themeShade="BF"/>
          <w:sz w:val="24"/>
          <w:szCs w:val="24"/>
          <w:lang w:val="en-GB"/>
        </w:rPr>
        <w:t>e person/s that have a grievance, complaint or appeal of any nature of its existence.</w:t>
      </w:r>
    </w:p>
    <w:p w:rsidR="004E5F25" w:rsidRPr="00936809" w:rsidRDefault="004E5F25" w:rsidP="00936809">
      <w:pPr>
        <w:rPr>
          <w:rFonts w:asciiTheme="minorHAnsi" w:hAnsiTheme="minorHAnsi"/>
          <w:color w:val="2E74B5" w:themeColor="accent1" w:themeShade="BF"/>
          <w:sz w:val="24"/>
          <w:szCs w:val="24"/>
          <w:lang w:val="en-GB"/>
        </w:rPr>
      </w:pPr>
    </w:p>
    <w:p w:rsidR="00604856" w:rsidRPr="00936809" w:rsidRDefault="00593324" w:rsidP="00936809">
      <w:pPr>
        <w:jc w:val="center"/>
        <w:rPr>
          <w:rFonts w:asciiTheme="minorHAnsi" w:hAnsiTheme="minorHAnsi"/>
          <w:b/>
          <w:color w:val="2E74B5" w:themeColor="accent1" w:themeShade="BF"/>
          <w:sz w:val="24"/>
          <w:szCs w:val="24"/>
          <w:lang w:val="en-GB"/>
        </w:rPr>
      </w:pPr>
      <w:r w:rsidRPr="00936809">
        <w:rPr>
          <w:rFonts w:asciiTheme="minorHAnsi" w:hAnsiTheme="minorHAnsi"/>
          <w:b/>
          <w:color w:val="2E74B5" w:themeColor="accent1" w:themeShade="BF"/>
          <w:sz w:val="24"/>
          <w:szCs w:val="24"/>
          <w:lang w:val="en-GB"/>
        </w:rPr>
        <w:t>General Provisions</w:t>
      </w:r>
    </w:p>
    <w:p w:rsidR="00604856" w:rsidRPr="00936809" w:rsidRDefault="00604856" w:rsidP="00936809">
      <w:pPr>
        <w:rPr>
          <w:rFonts w:asciiTheme="minorHAnsi" w:hAnsiTheme="minorHAnsi"/>
          <w:color w:val="2E74B5" w:themeColor="accent1" w:themeShade="BF"/>
          <w:sz w:val="24"/>
          <w:szCs w:val="24"/>
          <w:lang w:val="en-GB"/>
        </w:rPr>
      </w:pP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All students or potential students can access the process to resolve their grievance, complaint or appeal with </w:t>
      </w:r>
      <w:r w:rsidR="005870C7" w:rsidRPr="00936809">
        <w:rPr>
          <w:rFonts w:asciiTheme="minorHAnsi" w:hAnsiTheme="minorHAnsi"/>
          <w:color w:val="2E74B5" w:themeColor="accent1" w:themeShade="BF"/>
          <w:sz w:val="24"/>
          <w:szCs w:val="24"/>
          <w:lang w:val="en-GB"/>
        </w:rPr>
        <w:t>ANOBS</w:t>
      </w:r>
      <w:r w:rsidRPr="00936809">
        <w:rPr>
          <w:rFonts w:asciiTheme="minorHAnsi" w:hAnsiTheme="minorHAnsi"/>
          <w:color w:val="2E74B5" w:themeColor="accent1" w:themeShade="BF"/>
          <w:sz w:val="24"/>
          <w:szCs w:val="24"/>
          <w:lang w:val="en-GB"/>
        </w:rPr>
        <w:t>.</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During each stage </w:t>
      </w:r>
      <w:r w:rsidR="005870C7" w:rsidRPr="00936809">
        <w:rPr>
          <w:rFonts w:asciiTheme="minorHAnsi" w:hAnsiTheme="minorHAnsi"/>
          <w:color w:val="2E74B5" w:themeColor="accent1" w:themeShade="BF"/>
          <w:sz w:val="24"/>
          <w:szCs w:val="24"/>
          <w:lang w:val="en-GB"/>
        </w:rPr>
        <w:t>ANOBS</w:t>
      </w:r>
      <w:r w:rsidRPr="00936809">
        <w:rPr>
          <w:rFonts w:asciiTheme="minorHAnsi" w:hAnsiTheme="minorHAnsi"/>
          <w:color w:val="2E74B5" w:themeColor="accent1" w:themeShade="BF"/>
          <w:sz w:val="24"/>
          <w:szCs w:val="24"/>
          <w:lang w:val="en-GB"/>
        </w:rPr>
        <w:t xml:space="preserve"> will take all possible steps to ensure that:</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a) the complainant and the respondent will not be victimised or discriminated against;</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b) the complainant has an opportunity to formally present his/her case and each party to the complaint may be accompanied and assisted by a support person at any internal meetings, including an Internal Case Review;</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c) detailed written explanations are provided of decisions and actions taken as part of the process;</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d) where the internal or external complaint handling or appeal process result</w:t>
      </w:r>
      <w:r w:rsidR="002B4444" w:rsidRPr="00936809">
        <w:rPr>
          <w:rFonts w:asciiTheme="minorHAnsi" w:hAnsiTheme="minorHAnsi"/>
          <w:color w:val="2E74B5" w:themeColor="accent1" w:themeShade="BF"/>
          <w:sz w:val="24"/>
          <w:szCs w:val="24"/>
          <w:lang w:val="en-GB"/>
        </w:rPr>
        <w:t>s</w:t>
      </w:r>
      <w:r w:rsidRPr="00936809">
        <w:rPr>
          <w:rFonts w:asciiTheme="minorHAnsi" w:hAnsiTheme="minorHAnsi"/>
          <w:color w:val="2E74B5" w:themeColor="accent1" w:themeShade="BF"/>
          <w:sz w:val="24"/>
          <w:szCs w:val="24"/>
          <w:lang w:val="en-GB"/>
        </w:rPr>
        <w:t xml:space="preserve"> in a decision that supports the complainant, the University immediately implements any decision and/or corrective and preventive action required and advises the complainant of the ou</w:t>
      </w:r>
      <w:r w:rsidR="00A24CBD" w:rsidRPr="00936809">
        <w:rPr>
          <w:rFonts w:asciiTheme="minorHAnsi" w:hAnsiTheme="minorHAnsi"/>
          <w:color w:val="2E74B5" w:themeColor="accent1" w:themeShade="BF"/>
          <w:sz w:val="24"/>
          <w:szCs w:val="24"/>
          <w:lang w:val="en-GB"/>
        </w:rPr>
        <w:t>tcome in writing;</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e) where an internal complaint or appeal has been submitted, the complainant will be notified in writing of the out</w:t>
      </w:r>
      <w:r w:rsidR="00A24CBD" w:rsidRPr="00936809">
        <w:rPr>
          <w:rFonts w:asciiTheme="minorHAnsi" w:hAnsiTheme="minorHAnsi"/>
          <w:color w:val="2E74B5" w:themeColor="accent1" w:themeShade="BF"/>
          <w:sz w:val="24"/>
          <w:szCs w:val="24"/>
          <w:lang w:val="en-GB"/>
        </w:rPr>
        <w:t>come of the complaint or appeal;</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f) there is no cost to the complainant for utilising the internal complaints and appeals process; however, there is a specified cost for utilising the external part of the process.</w:t>
      </w:r>
    </w:p>
    <w:p w:rsidR="004E5F25" w:rsidRPr="00936809" w:rsidRDefault="004E5F25" w:rsidP="00936809">
      <w:pPr>
        <w:jc w:val="center"/>
        <w:rPr>
          <w:rFonts w:asciiTheme="minorHAnsi" w:hAnsiTheme="minorHAnsi"/>
          <w:color w:val="2E74B5" w:themeColor="accent1" w:themeShade="BF"/>
          <w:sz w:val="24"/>
          <w:szCs w:val="24"/>
          <w:lang w:val="en-GB"/>
        </w:rPr>
      </w:pPr>
    </w:p>
    <w:p w:rsidR="004E5F25" w:rsidRPr="00936809" w:rsidRDefault="004E5F25" w:rsidP="00936809">
      <w:pPr>
        <w:jc w:val="center"/>
        <w:rPr>
          <w:rFonts w:asciiTheme="minorHAnsi" w:hAnsiTheme="minorHAnsi"/>
          <w:b/>
          <w:color w:val="2E74B5" w:themeColor="accent1" w:themeShade="BF"/>
          <w:sz w:val="24"/>
          <w:szCs w:val="24"/>
          <w:lang w:val="en-GB"/>
        </w:rPr>
      </w:pPr>
      <w:r w:rsidRPr="00936809">
        <w:rPr>
          <w:rFonts w:asciiTheme="minorHAnsi" w:hAnsiTheme="minorHAnsi"/>
          <w:b/>
          <w:color w:val="2E74B5" w:themeColor="accent1" w:themeShade="BF"/>
          <w:sz w:val="24"/>
          <w:szCs w:val="24"/>
          <w:lang w:val="en-GB"/>
        </w:rPr>
        <w:t>Step 1: Resolving Grievances</w:t>
      </w:r>
    </w:p>
    <w:p w:rsidR="00C9048A" w:rsidRPr="00936809" w:rsidRDefault="00C9048A" w:rsidP="00936809">
      <w:pPr>
        <w:rPr>
          <w:rFonts w:asciiTheme="minorHAnsi" w:hAnsiTheme="minorHAnsi"/>
          <w:b/>
          <w:color w:val="2E74B5" w:themeColor="accent1" w:themeShade="BF"/>
          <w:sz w:val="24"/>
          <w:szCs w:val="24"/>
          <w:lang w:val="en-GB"/>
        </w:rPr>
      </w:pP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Students or potential students are encouraged, wherever possible, to resolve grievances directly with the person(s) concerned. For example: if the issue concerns an academic matter, the complainant should talk honestly to the trainer about his/her concerns. If the student or potential student has attempted to resolve the issue directly, but is not satisfied with the outcome or does not wish to approach the person(s) concerned directly, then he/she may discuss the issue with any of the following, depending on the nature of the complaint, i.e. academic or non-academic:</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a) </w:t>
      </w:r>
      <w:r w:rsidR="00655D93" w:rsidRPr="00936809">
        <w:rPr>
          <w:rFonts w:asciiTheme="minorHAnsi" w:hAnsiTheme="minorHAnsi"/>
          <w:color w:val="2E74B5" w:themeColor="accent1" w:themeShade="BF"/>
          <w:sz w:val="24"/>
          <w:szCs w:val="24"/>
          <w:lang w:val="en-GB"/>
        </w:rPr>
        <w:t>Head of Department</w:t>
      </w:r>
      <w:r w:rsidRPr="00936809">
        <w:rPr>
          <w:rFonts w:asciiTheme="minorHAnsi" w:hAnsiTheme="minorHAnsi"/>
          <w:color w:val="2E74B5" w:themeColor="accent1" w:themeShade="BF"/>
          <w:sz w:val="24"/>
          <w:szCs w:val="24"/>
          <w:lang w:val="en-GB"/>
        </w:rPr>
        <w:t xml:space="preserve"> or</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b) </w:t>
      </w:r>
      <w:r w:rsidR="00655D93" w:rsidRPr="00936809">
        <w:rPr>
          <w:rFonts w:asciiTheme="minorHAnsi" w:hAnsiTheme="minorHAnsi"/>
          <w:color w:val="2E74B5" w:themeColor="accent1" w:themeShade="BF"/>
          <w:sz w:val="24"/>
          <w:szCs w:val="24"/>
          <w:lang w:val="en-GB"/>
        </w:rPr>
        <w:t>President</w:t>
      </w:r>
      <w:r w:rsidRPr="00936809">
        <w:rPr>
          <w:rFonts w:asciiTheme="minorHAnsi" w:hAnsiTheme="minorHAnsi"/>
          <w:color w:val="2E74B5" w:themeColor="accent1" w:themeShade="BF"/>
          <w:sz w:val="24"/>
          <w:szCs w:val="24"/>
          <w:lang w:val="en-GB"/>
        </w:rPr>
        <w:t xml:space="preserve">. </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He/she may be accompanied or assisted by a support person during this process.</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lastRenderedPageBreak/>
        <w:t>The grievance will be dealt with in a reasonable time. Every e</w:t>
      </w:r>
      <w:r w:rsidRPr="00936809">
        <w:rPr>
          <w:rFonts w:asciiTheme="minorHAnsi" w:hAnsiTheme="minorHAnsi"/>
          <w:color w:val="2E74B5" w:themeColor="accent1" w:themeShade="BF"/>
          <w:sz w:val="24"/>
          <w:szCs w:val="24"/>
          <w:lang w:val="en-GB"/>
        </w:rPr>
        <w:softHyphen/>
        <w:t>ffort will be made to ensure this is within fourteen (14) days of receipt of the grievance. The complainant and any other person(s) directly concerned will be provided with the outcome of the discussion with second party and any actions that were taken or will be taken to resolve the issue. If the complainant is not satisfied with the outcome, a formal complaint can be lodged by the complainant under this policy.</w:t>
      </w:r>
    </w:p>
    <w:p w:rsidR="004E5F25" w:rsidRPr="00936809" w:rsidRDefault="004E5F25" w:rsidP="00936809">
      <w:pPr>
        <w:rPr>
          <w:rFonts w:asciiTheme="minorHAnsi" w:hAnsiTheme="minorHAnsi"/>
          <w:color w:val="2E74B5" w:themeColor="accent1" w:themeShade="BF"/>
          <w:sz w:val="24"/>
          <w:szCs w:val="24"/>
          <w:lang w:val="en-GB"/>
        </w:rPr>
      </w:pPr>
    </w:p>
    <w:p w:rsidR="004E5F25" w:rsidRPr="00936809" w:rsidRDefault="004E5F25" w:rsidP="00936809">
      <w:pPr>
        <w:jc w:val="center"/>
        <w:rPr>
          <w:rFonts w:asciiTheme="minorHAnsi" w:hAnsiTheme="minorHAnsi"/>
          <w:b/>
          <w:color w:val="2E74B5" w:themeColor="accent1" w:themeShade="BF"/>
          <w:sz w:val="24"/>
          <w:szCs w:val="24"/>
          <w:lang w:val="en-GB"/>
        </w:rPr>
      </w:pPr>
      <w:r w:rsidRPr="00936809">
        <w:rPr>
          <w:rFonts w:asciiTheme="minorHAnsi" w:hAnsiTheme="minorHAnsi"/>
          <w:b/>
          <w:color w:val="2E74B5" w:themeColor="accent1" w:themeShade="BF"/>
          <w:sz w:val="24"/>
          <w:szCs w:val="24"/>
          <w:lang w:val="en-GB"/>
        </w:rPr>
        <w:t>Step 2: Lodging a Formal Complaint or Appeal</w:t>
      </w:r>
    </w:p>
    <w:p w:rsidR="00C9048A" w:rsidRPr="00936809" w:rsidRDefault="00C9048A" w:rsidP="00936809">
      <w:pPr>
        <w:jc w:val="center"/>
        <w:rPr>
          <w:rFonts w:asciiTheme="minorHAnsi" w:hAnsiTheme="minorHAnsi"/>
          <w:b/>
          <w:color w:val="2E74B5" w:themeColor="accent1" w:themeShade="BF"/>
          <w:sz w:val="24"/>
          <w:szCs w:val="24"/>
          <w:lang w:val="en-GB"/>
        </w:rPr>
      </w:pP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To commence the formal complaint or appeal process, the complainant must </w:t>
      </w:r>
      <w:r w:rsidR="006A72E3" w:rsidRPr="00936809">
        <w:rPr>
          <w:rFonts w:asciiTheme="minorHAnsi" w:hAnsiTheme="minorHAnsi"/>
          <w:color w:val="2E74B5" w:themeColor="accent1" w:themeShade="BF"/>
          <w:sz w:val="24"/>
          <w:szCs w:val="24"/>
          <w:lang w:val="en-GB"/>
        </w:rPr>
        <w:t>submit the complaint or appeal in writing or by e-mail to the President</w:t>
      </w:r>
      <w:r w:rsidRPr="00936809">
        <w:rPr>
          <w:rFonts w:asciiTheme="minorHAnsi" w:hAnsiTheme="minorHAnsi"/>
          <w:color w:val="2E74B5" w:themeColor="accent1" w:themeShade="BF"/>
          <w:sz w:val="24"/>
          <w:szCs w:val="24"/>
          <w:lang w:val="en-GB"/>
        </w:rPr>
        <w:t xml:space="preserve">. </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The following information needs to be provided in writing on or accompanying the </w:t>
      </w:r>
      <w:r w:rsidR="006A72E3" w:rsidRPr="00936809">
        <w:rPr>
          <w:rFonts w:asciiTheme="minorHAnsi" w:hAnsiTheme="minorHAnsi"/>
          <w:color w:val="2E74B5" w:themeColor="accent1" w:themeShade="BF"/>
          <w:sz w:val="24"/>
          <w:szCs w:val="24"/>
          <w:lang w:val="en-GB"/>
        </w:rPr>
        <w:t>document</w:t>
      </w:r>
      <w:r w:rsidRPr="00936809">
        <w:rPr>
          <w:rFonts w:asciiTheme="minorHAnsi" w:hAnsiTheme="minorHAnsi"/>
          <w:color w:val="2E74B5" w:themeColor="accent1" w:themeShade="BF"/>
          <w:sz w:val="24"/>
          <w:szCs w:val="24"/>
          <w:lang w:val="en-GB"/>
        </w:rPr>
        <w:t>:</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a) details of the complaint</w:t>
      </w:r>
      <w:r w:rsidR="00A24CBD" w:rsidRPr="00936809">
        <w:rPr>
          <w:rFonts w:asciiTheme="minorHAnsi" w:hAnsiTheme="minorHAnsi"/>
          <w:color w:val="2E74B5" w:themeColor="accent1" w:themeShade="BF"/>
          <w:sz w:val="24"/>
          <w:szCs w:val="24"/>
          <w:lang w:val="en-GB"/>
        </w:rPr>
        <w:t>,</w:t>
      </w:r>
    </w:p>
    <w:p w:rsidR="004E5F25"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b)</w:t>
      </w:r>
      <w:r w:rsidR="004E5F25" w:rsidRPr="00936809">
        <w:rPr>
          <w:rFonts w:asciiTheme="minorHAnsi" w:hAnsiTheme="minorHAnsi"/>
          <w:color w:val="2E74B5" w:themeColor="accent1" w:themeShade="BF"/>
          <w:sz w:val="24"/>
          <w:szCs w:val="24"/>
          <w:lang w:val="en-GB"/>
        </w:rPr>
        <w:t xml:space="preserve"> supporting information that the compla</w:t>
      </w:r>
      <w:r w:rsidRPr="00936809">
        <w:rPr>
          <w:rFonts w:asciiTheme="minorHAnsi" w:hAnsiTheme="minorHAnsi"/>
          <w:color w:val="2E74B5" w:themeColor="accent1" w:themeShade="BF"/>
          <w:sz w:val="24"/>
          <w:szCs w:val="24"/>
          <w:lang w:val="en-GB"/>
        </w:rPr>
        <w:t>inant wishes to have considered,</w:t>
      </w:r>
    </w:p>
    <w:p w:rsidR="004E5F25"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c)</w:t>
      </w:r>
      <w:r w:rsidR="004E5F25" w:rsidRPr="00936809">
        <w:rPr>
          <w:rFonts w:asciiTheme="minorHAnsi" w:hAnsiTheme="minorHAnsi"/>
          <w:color w:val="2E74B5" w:themeColor="accent1" w:themeShade="BF"/>
          <w:sz w:val="24"/>
          <w:szCs w:val="24"/>
          <w:lang w:val="en-GB"/>
        </w:rPr>
        <w:t xml:space="preserve"> an explanation of the steps already taken to try to resolve the complaint i</w:t>
      </w:r>
      <w:r w:rsidRPr="00936809">
        <w:rPr>
          <w:rFonts w:asciiTheme="minorHAnsi" w:hAnsiTheme="minorHAnsi"/>
          <w:color w:val="2E74B5" w:themeColor="accent1" w:themeShade="BF"/>
          <w:sz w:val="24"/>
          <w:szCs w:val="24"/>
          <w:lang w:val="en-GB"/>
        </w:rPr>
        <w:t>nformally and why the responses</w:t>
      </w:r>
      <w:r w:rsidR="004E5F25" w:rsidRPr="00936809">
        <w:rPr>
          <w:rFonts w:asciiTheme="minorHAnsi" w:hAnsiTheme="minorHAnsi"/>
          <w:color w:val="2E74B5" w:themeColor="accent1" w:themeShade="BF"/>
          <w:sz w:val="24"/>
          <w:szCs w:val="24"/>
          <w:lang w:val="en-GB"/>
        </w:rPr>
        <w:t xml:space="preserve"> received </w:t>
      </w:r>
      <w:r w:rsidRPr="00936809">
        <w:rPr>
          <w:rFonts w:asciiTheme="minorHAnsi" w:hAnsiTheme="minorHAnsi"/>
          <w:color w:val="2E74B5" w:themeColor="accent1" w:themeShade="BF"/>
          <w:sz w:val="24"/>
          <w:szCs w:val="24"/>
          <w:lang w:val="en-GB"/>
        </w:rPr>
        <w:t>are not considered satisfactory,</w:t>
      </w:r>
      <w:r w:rsidR="004E5F25" w:rsidRPr="00936809">
        <w:rPr>
          <w:rFonts w:asciiTheme="minorHAnsi" w:hAnsiTheme="minorHAnsi"/>
          <w:color w:val="2E74B5" w:themeColor="accent1" w:themeShade="BF"/>
          <w:sz w:val="24"/>
          <w:szCs w:val="24"/>
          <w:lang w:val="en-GB"/>
        </w:rPr>
        <w:t xml:space="preserve"> and</w:t>
      </w:r>
    </w:p>
    <w:p w:rsidR="004E5F25"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d)</w:t>
      </w:r>
      <w:r w:rsidR="004E5F25" w:rsidRPr="00936809">
        <w:rPr>
          <w:rFonts w:asciiTheme="minorHAnsi" w:hAnsiTheme="minorHAnsi"/>
          <w:color w:val="2E74B5" w:themeColor="accent1" w:themeShade="BF"/>
          <w:sz w:val="24"/>
          <w:szCs w:val="24"/>
          <w:lang w:val="en-GB"/>
        </w:rPr>
        <w:t xml:space="preserve"> what the complainant thinks needs to be done to address his/her concerns.</w:t>
      </w:r>
    </w:p>
    <w:p w:rsidR="004E5F25" w:rsidRPr="00936809" w:rsidRDefault="005870C7"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ANOBS</w:t>
      </w:r>
      <w:r w:rsidR="004E5F25" w:rsidRPr="00936809">
        <w:rPr>
          <w:rFonts w:asciiTheme="minorHAnsi" w:hAnsiTheme="minorHAnsi"/>
          <w:color w:val="2E74B5" w:themeColor="accent1" w:themeShade="BF"/>
          <w:sz w:val="24"/>
          <w:szCs w:val="24"/>
          <w:lang w:val="en-GB"/>
        </w:rPr>
        <w:t xml:space="preserve"> will commence the process of considering the complaint within fourteen (14</w:t>
      </w:r>
      <w:r w:rsidR="00A24CBD" w:rsidRPr="00936809">
        <w:rPr>
          <w:rFonts w:asciiTheme="minorHAnsi" w:hAnsiTheme="minorHAnsi"/>
          <w:color w:val="2E74B5" w:themeColor="accent1" w:themeShade="BF"/>
          <w:sz w:val="24"/>
          <w:szCs w:val="24"/>
          <w:lang w:val="en-GB"/>
        </w:rPr>
        <w:t>) days of receiving the written form</w:t>
      </w:r>
      <w:r w:rsidR="004E5F25" w:rsidRPr="00936809">
        <w:rPr>
          <w:rFonts w:asciiTheme="minorHAnsi" w:hAnsiTheme="minorHAnsi"/>
          <w:color w:val="2E74B5" w:themeColor="accent1" w:themeShade="BF"/>
          <w:sz w:val="24"/>
          <w:szCs w:val="24"/>
          <w:lang w:val="en-GB"/>
        </w:rPr>
        <w:t>, and will advise the outcome of the appeal or complaint in writing to the complainant.</w:t>
      </w:r>
    </w:p>
    <w:p w:rsidR="004E5F25" w:rsidRPr="00936809" w:rsidRDefault="004E5F25"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He/she will ensure all steps are taken to resolve the complaint as soon as practical.</w:t>
      </w:r>
    </w:p>
    <w:p w:rsidR="00A24CBD" w:rsidRPr="00936809" w:rsidRDefault="00A24CBD" w:rsidP="00936809">
      <w:pPr>
        <w:rPr>
          <w:rFonts w:asciiTheme="minorHAnsi" w:hAnsiTheme="minorHAnsi"/>
          <w:color w:val="2E74B5" w:themeColor="accent1" w:themeShade="BF"/>
          <w:sz w:val="24"/>
          <w:szCs w:val="24"/>
          <w:lang w:val="en-GB"/>
        </w:rPr>
      </w:pPr>
    </w:p>
    <w:p w:rsidR="00A24CBD"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The complaint will be investigated by the </w:t>
      </w:r>
      <w:r w:rsidR="006A72E3" w:rsidRPr="00936809">
        <w:rPr>
          <w:rFonts w:asciiTheme="minorHAnsi" w:hAnsiTheme="minorHAnsi"/>
          <w:color w:val="2E74B5" w:themeColor="accent1" w:themeShade="BF"/>
          <w:sz w:val="24"/>
          <w:szCs w:val="24"/>
          <w:lang w:val="en-GB"/>
        </w:rPr>
        <w:t>President</w:t>
      </w:r>
      <w:r w:rsidRPr="00936809">
        <w:rPr>
          <w:rFonts w:asciiTheme="minorHAnsi" w:hAnsiTheme="minorHAnsi"/>
          <w:color w:val="2E74B5" w:themeColor="accent1" w:themeShade="BF"/>
          <w:sz w:val="24"/>
          <w:szCs w:val="24"/>
          <w:lang w:val="en-GB"/>
        </w:rPr>
        <w:t xml:space="preserve"> who may discuss the issues with the person(s) concerned, and may confer with the relevant staff</w:t>
      </w:r>
      <w:r w:rsidRPr="00936809">
        <w:rPr>
          <w:rFonts w:asciiTheme="minorHAnsi" w:hAnsiTheme="minorHAnsi"/>
          <w:color w:val="2E74B5" w:themeColor="accent1" w:themeShade="BF"/>
          <w:sz w:val="24"/>
          <w:szCs w:val="24"/>
          <w:lang w:val="en-GB"/>
        </w:rPr>
        <w:softHyphen/>
        <w:t xml:space="preserve"> involved. If he or she considers that the complaint is upheld, then he/she will immediately notify relevant staff</w:t>
      </w:r>
      <w:r w:rsidRPr="00936809">
        <w:rPr>
          <w:rFonts w:asciiTheme="minorHAnsi" w:hAnsiTheme="minorHAnsi"/>
          <w:color w:val="2E74B5" w:themeColor="accent1" w:themeShade="BF"/>
          <w:sz w:val="24"/>
          <w:szCs w:val="24"/>
          <w:lang w:val="en-GB"/>
        </w:rPr>
        <w:softHyphen/>
        <w:t xml:space="preserve"> to implement the actions required to resolve the complaint. The complainant will be provided with a written outcome of the steps taken to address the complaint within twenty (20) working days of the commencement of the complaint process.</w:t>
      </w:r>
    </w:p>
    <w:p w:rsidR="00A24CBD"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If the complaint is not upheld, then the complainant will be given a written outcome detailing the reasons for that decision. The complainant will also be advised of his/her right to access the internal appeals process if not satisfied with the outcome of the formal written complaint.</w:t>
      </w:r>
    </w:p>
    <w:p w:rsidR="00A24CBD"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The </w:t>
      </w:r>
      <w:r w:rsidR="006A72E3" w:rsidRPr="00936809">
        <w:rPr>
          <w:rFonts w:asciiTheme="minorHAnsi" w:hAnsiTheme="minorHAnsi"/>
          <w:color w:val="2E74B5" w:themeColor="accent1" w:themeShade="BF"/>
          <w:sz w:val="24"/>
          <w:szCs w:val="24"/>
          <w:lang w:val="en-GB"/>
        </w:rPr>
        <w:t>President</w:t>
      </w:r>
      <w:r w:rsidRPr="00936809">
        <w:rPr>
          <w:rFonts w:asciiTheme="minorHAnsi" w:hAnsiTheme="minorHAnsi"/>
          <w:color w:val="2E74B5" w:themeColor="accent1" w:themeShade="BF"/>
          <w:sz w:val="24"/>
          <w:szCs w:val="24"/>
          <w:lang w:val="en-GB"/>
        </w:rPr>
        <w:t xml:space="preserve"> will retain a written record of the complaint and its outcome and this will be placed in the </w:t>
      </w:r>
      <w:r w:rsidR="006A72E3" w:rsidRPr="00936809">
        <w:rPr>
          <w:rFonts w:asciiTheme="minorHAnsi" w:hAnsiTheme="minorHAnsi"/>
          <w:color w:val="2E74B5" w:themeColor="accent1" w:themeShade="BF"/>
          <w:sz w:val="24"/>
          <w:szCs w:val="24"/>
          <w:lang w:val="en-GB"/>
        </w:rPr>
        <w:t>s</w:t>
      </w:r>
      <w:r w:rsidRPr="00936809">
        <w:rPr>
          <w:rFonts w:asciiTheme="minorHAnsi" w:hAnsiTheme="minorHAnsi"/>
          <w:color w:val="2E74B5" w:themeColor="accent1" w:themeShade="BF"/>
          <w:sz w:val="24"/>
          <w:szCs w:val="24"/>
          <w:lang w:val="en-GB"/>
        </w:rPr>
        <w:t>tudent</w:t>
      </w:r>
      <w:r w:rsidR="006A72E3" w:rsidRPr="00936809">
        <w:rPr>
          <w:rFonts w:asciiTheme="minorHAnsi" w:hAnsiTheme="minorHAnsi"/>
          <w:color w:val="2E74B5" w:themeColor="accent1" w:themeShade="BF"/>
          <w:sz w:val="24"/>
          <w:szCs w:val="24"/>
          <w:lang w:val="en-GB"/>
        </w:rPr>
        <w:t>’</w:t>
      </w:r>
      <w:r w:rsidRPr="00936809">
        <w:rPr>
          <w:rFonts w:asciiTheme="minorHAnsi" w:hAnsiTheme="minorHAnsi"/>
          <w:color w:val="2E74B5" w:themeColor="accent1" w:themeShade="BF"/>
          <w:sz w:val="24"/>
          <w:szCs w:val="24"/>
          <w:lang w:val="en-GB"/>
        </w:rPr>
        <w:t xml:space="preserve">s </w:t>
      </w:r>
      <w:r w:rsidR="006A72E3" w:rsidRPr="00936809">
        <w:rPr>
          <w:rFonts w:asciiTheme="minorHAnsi" w:hAnsiTheme="minorHAnsi"/>
          <w:color w:val="2E74B5" w:themeColor="accent1" w:themeShade="BF"/>
          <w:sz w:val="24"/>
          <w:szCs w:val="24"/>
          <w:lang w:val="en-GB"/>
        </w:rPr>
        <w:t>f</w:t>
      </w:r>
      <w:r w:rsidRPr="00936809">
        <w:rPr>
          <w:rFonts w:asciiTheme="minorHAnsi" w:hAnsiTheme="minorHAnsi"/>
          <w:color w:val="2E74B5" w:themeColor="accent1" w:themeShade="BF"/>
          <w:sz w:val="24"/>
          <w:szCs w:val="24"/>
          <w:lang w:val="en-GB"/>
        </w:rPr>
        <w:t>ile.</w:t>
      </w:r>
    </w:p>
    <w:p w:rsidR="004E5F25" w:rsidRPr="00936809" w:rsidRDefault="004E5F25" w:rsidP="00936809">
      <w:pPr>
        <w:rPr>
          <w:rFonts w:asciiTheme="minorHAnsi" w:hAnsiTheme="minorHAnsi"/>
          <w:color w:val="2E74B5" w:themeColor="accent1" w:themeShade="BF"/>
          <w:sz w:val="24"/>
          <w:szCs w:val="24"/>
          <w:lang w:val="en-GB"/>
        </w:rPr>
      </w:pPr>
    </w:p>
    <w:p w:rsidR="00A24CBD" w:rsidRPr="00936809" w:rsidRDefault="00A24CBD" w:rsidP="00936809">
      <w:pPr>
        <w:jc w:val="center"/>
        <w:rPr>
          <w:rFonts w:asciiTheme="minorHAnsi" w:hAnsiTheme="minorHAnsi"/>
          <w:b/>
          <w:color w:val="2E74B5" w:themeColor="accent1" w:themeShade="BF"/>
          <w:sz w:val="24"/>
          <w:szCs w:val="24"/>
          <w:lang w:val="en-GB"/>
        </w:rPr>
      </w:pPr>
      <w:r w:rsidRPr="00936809">
        <w:rPr>
          <w:rFonts w:asciiTheme="minorHAnsi" w:hAnsiTheme="minorHAnsi"/>
          <w:b/>
          <w:color w:val="2E74B5" w:themeColor="accent1" w:themeShade="BF"/>
          <w:sz w:val="24"/>
          <w:szCs w:val="24"/>
          <w:lang w:val="en-GB"/>
        </w:rPr>
        <w:t>Internal Appeal</w:t>
      </w:r>
    </w:p>
    <w:p w:rsidR="00A24CBD" w:rsidRPr="00936809" w:rsidRDefault="00A24CBD" w:rsidP="00936809">
      <w:pPr>
        <w:rPr>
          <w:rFonts w:asciiTheme="minorHAnsi" w:hAnsiTheme="minorHAnsi"/>
          <w:color w:val="2E74B5" w:themeColor="accent1" w:themeShade="BF"/>
          <w:sz w:val="24"/>
          <w:szCs w:val="24"/>
          <w:lang w:val="en-GB"/>
        </w:rPr>
      </w:pPr>
    </w:p>
    <w:p w:rsidR="00604856"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If a student is not satisfied with a decision made by </w:t>
      </w:r>
      <w:r w:rsidR="005870C7" w:rsidRPr="00936809">
        <w:rPr>
          <w:rFonts w:asciiTheme="minorHAnsi" w:hAnsiTheme="minorHAnsi"/>
          <w:color w:val="2E74B5" w:themeColor="accent1" w:themeShade="BF"/>
          <w:sz w:val="24"/>
          <w:szCs w:val="24"/>
          <w:lang w:val="en-GB"/>
        </w:rPr>
        <w:t>ANOBS</w:t>
      </w:r>
      <w:r w:rsidRPr="00936809">
        <w:rPr>
          <w:rFonts w:asciiTheme="minorHAnsi" w:hAnsiTheme="minorHAnsi"/>
          <w:color w:val="2E74B5" w:themeColor="accent1" w:themeShade="BF"/>
          <w:sz w:val="24"/>
          <w:szCs w:val="24"/>
          <w:lang w:val="en-GB"/>
        </w:rPr>
        <w:t xml:space="preserve">, he/she has twenty (20) working days from the dated written notification by </w:t>
      </w:r>
      <w:r w:rsidR="005870C7" w:rsidRPr="00936809">
        <w:rPr>
          <w:rFonts w:asciiTheme="minorHAnsi" w:hAnsiTheme="minorHAnsi"/>
          <w:color w:val="2E74B5" w:themeColor="accent1" w:themeShade="BF"/>
          <w:sz w:val="24"/>
          <w:szCs w:val="24"/>
          <w:lang w:val="en-GB"/>
        </w:rPr>
        <w:t>ANOBS</w:t>
      </w:r>
      <w:r w:rsidRPr="00936809">
        <w:rPr>
          <w:rFonts w:asciiTheme="minorHAnsi" w:hAnsiTheme="minorHAnsi"/>
          <w:color w:val="2E74B5" w:themeColor="accent1" w:themeShade="BF"/>
          <w:sz w:val="24"/>
          <w:szCs w:val="24"/>
          <w:lang w:val="en-GB"/>
        </w:rPr>
        <w:t xml:space="preserve"> in which to lodge an Internal Appeal to have the case reviewed at no cost to the student. This includes decisions relating to the outcomes of complaints and assessment appeals, as well as notifications of unsatisfactory academic progress, unsatisfactory attendance, student misbehaviour or misconduct, refund refusal notices, refusal to provide a letter of release, and/or pending cancellation of enrolment by </w:t>
      </w:r>
      <w:r w:rsidR="005870C7" w:rsidRPr="00936809">
        <w:rPr>
          <w:rFonts w:asciiTheme="minorHAnsi" w:hAnsiTheme="minorHAnsi"/>
          <w:color w:val="2E74B5" w:themeColor="accent1" w:themeShade="BF"/>
          <w:sz w:val="24"/>
          <w:szCs w:val="24"/>
          <w:lang w:val="en-GB"/>
        </w:rPr>
        <w:t>ANOBS</w:t>
      </w:r>
      <w:r w:rsidRPr="00936809">
        <w:rPr>
          <w:rFonts w:asciiTheme="minorHAnsi" w:hAnsiTheme="minorHAnsi"/>
          <w:color w:val="2E74B5" w:themeColor="accent1" w:themeShade="BF"/>
          <w:sz w:val="24"/>
          <w:szCs w:val="24"/>
          <w:lang w:val="en-GB"/>
        </w:rPr>
        <w:t>.</w:t>
      </w:r>
    </w:p>
    <w:p w:rsidR="00A24CBD" w:rsidRPr="00936809" w:rsidRDefault="00A24CBD" w:rsidP="00936809">
      <w:pPr>
        <w:rPr>
          <w:rFonts w:asciiTheme="minorHAnsi" w:hAnsiTheme="minorHAnsi"/>
          <w:color w:val="2E74B5" w:themeColor="accent1" w:themeShade="BF"/>
          <w:sz w:val="24"/>
          <w:szCs w:val="24"/>
          <w:lang w:val="en-GB"/>
        </w:rPr>
      </w:pPr>
    </w:p>
    <w:p w:rsidR="00A24CBD"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lastRenderedPageBreak/>
        <w:t>If the appeal is not successful and the original complaint decision remains, then the complainant will be given a written notice of the outcome including the reasons for that decision, and advising of his/her right to access the external appeals process if not satisfied with the outcome of the internal appeal.</w:t>
      </w:r>
    </w:p>
    <w:p w:rsidR="00A24CBD" w:rsidRPr="00936809" w:rsidRDefault="00A24CBD" w:rsidP="00936809">
      <w:pPr>
        <w:rPr>
          <w:rFonts w:asciiTheme="minorHAnsi" w:hAnsiTheme="minorHAnsi"/>
          <w:color w:val="2E74B5" w:themeColor="accent1" w:themeShade="BF"/>
          <w:sz w:val="24"/>
          <w:szCs w:val="24"/>
          <w:lang w:val="en-GB"/>
        </w:rPr>
      </w:pPr>
    </w:p>
    <w:p w:rsidR="00A24CBD" w:rsidRPr="00936809" w:rsidRDefault="00A24CBD" w:rsidP="00936809">
      <w:pPr>
        <w:jc w:val="center"/>
        <w:rPr>
          <w:rFonts w:asciiTheme="minorHAnsi" w:hAnsiTheme="minorHAnsi"/>
          <w:b/>
          <w:color w:val="2E74B5" w:themeColor="accent1" w:themeShade="BF"/>
          <w:sz w:val="24"/>
          <w:szCs w:val="24"/>
          <w:lang w:val="en-GB"/>
        </w:rPr>
      </w:pPr>
      <w:r w:rsidRPr="00936809">
        <w:rPr>
          <w:rFonts w:asciiTheme="minorHAnsi" w:hAnsiTheme="minorHAnsi"/>
          <w:b/>
          <w:color w:val="2E74B5" w:themeColor="accent1" w:themeShade="BF"/>
          <w:sz w:val="24"/>
          <w:szCs w:val="24"/>
          <w:lang w:val="en-GB"/>
        </w:rPr>
        <w:t>External Appeal</w:t>
      </w:r>
    </w:p>
    <w:p w:rsidR="00A24CBD" w:rsidRPr="00936809" w:rsidRDefault="00A24CBD" w:rsidP="00936809">
      <w:pPr>
        <w:rPr>
          <w:rFonts w:asciiTheme="minorHAnsi" w:hAnsiTheme="minorHAnsi"/>
          <w:b/>
          <w:color w:val="2E74B5" w:themeColor="accent1" w:themeShade="BF"/>
          <w:sz w:val="24"/>
          <w:szCs w:val="24"/>
          <w:lang w:val="en-GB"/>
        </w:rPr>
      </w:pPr>
    </w:p>
    <w:p w:rsidR="00A24CBD"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In the event of the complainant remaining dissatisfied with the result or conduct of </w:t>
      </w:r>
      <w:r w:rsidR="005870C7" w:rsidRPr="00936809">
        <w:rPr>
          <w:rFonts w:asciiTheme="minorHAnsi" w:hAnsiTheme="minorHAnsi"/>
          <w:color w:val="2E74B5" w:themeColor="accent1" w:themeShade="BF"/>
          <w:sz w:val="24"/>
          <w:szCs w:val="24"/>
          <w:lang w:val="en-GB"/>
        </w:rPr>
        <w:t>ANOBS</w:t>
      </w:r>
      <w:r w:rsidRPr="00936809">
        <w:rPr>
          <w:rFonts w:asciiTheme="minorHAnsi" w:hAnsiTheme="minorHAnsi"/>
          <w:color w:val="2E74B5" w:themeColor="accent1" w:themeShade="BF"/>
          <w:sz w:val="24"/>
          <w:szCs w:val="24"/>
          <w:lang w:val="en-GB"/>
        </w:rPr>
        <w:t>’s internal procedures for handling of the complaint, he/she has the right to access an external appeals process at minimal cost. This is to occur within twenty (20) working days from the dated written outcome of the Internal Appeal, unless special circumstances apply.</w:t>
      </w:r>
    </w:p>
    <w:p w:rsidR="00A24CBD" w:rsidRPr="00936809" w:rsidRDefault="00A24CBD" w:rsidP="00936809">
      <w:pPr>
        <w:rPr>
          <w:rFonts w:asciiTheme="minorHAnsi" w:hAnsiTheme="minorHAnsi"/>
          <w:color w:val="2E74B5" w:themeColor="accent1" w:themeShade="BF"/>
          <w:sz w:val="24"/>
          <w:szCs w:val="24"/>
          <w:lang w:val="en-GB"/>
        </w:rPr>
      </w:pPr>
    </w:p>
    <w:p w:rsidR="00A24CBD"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 xml:space="preserve">If the External Case Review process supports the complainant, then </w:t>
      </w:r>
      <w:r w:rsidR="005870C7" w:rsidRPr="00936809">
        <w:rPr>
          <w:rFonts w:asciiTheme="minorHAnsi" w:hAnsiTheme="minorHAnsi"/>
          <w:color w:val="2E74B5" w:themeColor="accent1" w:themeShade="BF"/>
          <w:sz w:val="24"/>
          <w:szCs w:val="24"/>
          <w:lang w:val="en-GB"/>
        </w:rPr>
        <w:t>ANOBS</w:t>
      </w:r>
      <w:r w:rsidR="00B04B90" w:rsidRPr="00936809">
        <w:rPr>
          <w:rFonts w:asciiTheme="minorHAnsi" w:hAnsiTheme="minorHAnsi"/>
          <w:color w:val="2E74B5" w:themeColor="accent1" w:themeShade="BF"/>
          <w:sz w:val="24"/>
          <w:szCs w:val="24"/>
          <w:lang w:val="en-GB"/>
        </w:rPr>
        <w:t xml:space="preserve"> will immediately implement any </w:t>
      </w:r>
      <w:r w:rsidRPr="00936809">
        <w:rPr>
          <w:rFonts w:asciiTheme="minorHAnsi" w:hAnsiTheme="minorHAnsi"/>
          <w:color w:val="2E74B5" w:themeColor="accent1" w:themeShade="BF"/>
          <w:sz w:val="24"/>
          <w:szCs w:val="24"/>
          <w:lang w:val="en-GB"/>
        </w:rPr>
        <w:t>recommendations, and advise him/her in writing. When appropriate, these recommenda</w:t>
      </w:r>
      <w:r w:rsidR="00B04B90" w:rsidRPr="00936809">
        <w:rPr>
          <w:rFonts w:asciiTheme="minorHAnsi" w:hAnsiTheme="minorHAnsi"/>
          <w:color w:val="2E74B5" w:themeColor="accent1" w:themeShade="BF"/>
          <w:sz w:val="24"/>
          <w:szCs w:val="24"/>
          <w:lang w:val="en-GB"/>
        </w:rPr>
        <w:t xml:space="preserve">tions will be incorporated into </w:t>
      </w:r>
      <w:r w:rsidRPr="00936809">
        <w:rPr>
          <w:rFonts w:asciiTheme="minorHAnsi" w:hAnsiTheme="minorHAnsi"/>
          <w:color w:val="2E74B5" w:themeColor="accent1" w:themeShade="BF"/>
          <w:sz w:val="24"/>
          <w:szCs w:val="24"/>
          <w:lang w:val="en-GB"/>
        </w:rPr>
        <w:t xml:space="preserve">the </w:t>
      </w:r>
      <w:r w:rsidR="005870C7" w:rsidRPr="00936809">
        <w:rPr>
          <w:rFonts w:asciiTheme="minorHAnsi" w:hAnsiTheme="minorHAnsi"/>
          <w:color w:val="2E74B5" w:themeColor="accent1" w:themeShade="BF"/>
          <w:sz w:val="24"/>
          <w:szCs w:val="24"/>
          <w:lang w:val="en-GB"/>
        </w:rPr>
        <w:t>ANOBS</w:t>
      </w:r>
      <w:r w:rsidRPr="00936809">
        <w:rPr>
          <w:rFonts w:asciiTheme="minorHAnsi" w:hAnsiTheme="minorHAnsi"/>
          <w:color w:val="2E74B5" w:themeColor="accent1" w:themeShade="BF"/>
          <w:sz w:val="24"/>
          <w:szCs w:val="24"/>
          <w:lang w:val="en-GB"/>
        </w:rPr>
        <w:t>’s policies and procedures for implementation ensuring the continuous imp</w:t>
      </w:r>
      <w:r w:rsidR="00B04B90" w:rsidRPr="00936809">
        <w:rPr>
          <w:rFonts w:asciiTheme="minorHAnsi" w:hAnsiTheme="minorHAnsi"/>
          <w:color w:val="2E74B5" w:themeColor="accent1" w:themeShade="BF"/>
          <w:sz w:val="24"/>
          <w:szCs w:val="24"/>
          <w:lang w:val="en-GB"/>
        </w:rPr>
        <w:t xml:space="preserve">rovement of service and quality </w:t>
      </w:r>
      <w:r w:rsidRPr="00936809">
        <w:rPr>
          <w:rFonts w:asciiTheme="minorHAnsi" w:hAnsiTheme="minorHAnsi"/>
          <w:color w:val="2E74B5" w:themeColor="accent1" w:themeShade="BF"/>
          <w:sz w:val="24"/>
          <w:szCs w:val="24"/>
          <w:lang w:val="en-GB"/>
        </w:rPr>
        <w:t>education to students.</w:t>
      </w:r>
    </w:p>
    <w:p w:rsidR="00A24CBD" w:rsidRPr="00936809" w:rsidRDefault="00A24CBD" w:rsidP="00936809">
      <w:pPr>
        <w:rPr>
          <w:rFonts w:asciiTheme="minorHAnsi" w:hAnsiTheme="minorHAnsi"/>
          <w:color w:val="2E74B5" w:themeColor="accent1" w:themeShade="BF"/>
          <w:sz w:val="24"/>
          <w:szCs w:val="24"/>
          <w:lang w:val="en-GB"/>
        </w:rPr>
      </w:pPr>
      <w:r w:rsidRPr="00936809">
        <w:rPr>
          <w:rFonts w:asciiTheme="minorHAnsi" w:hAnsiTheme="minorHAnsi"/>
          <w:color w:val="2E74B5" w:themeColor="accent1" w:themeShade="BF"/>
          <w:sz w:val="24"/>
          <w:szCs w:val="24"/>
          <w:lang w:val="en-GB"/>
        </w:rPr>
        <w:t>If the complaint is not upheld, the complainant will be given a detailed written explanation by</w:t>
      </w:r>
      <w:r w:rsidR="00B04B90" w:rsidRPr="00936809">
        <w:rPr>
          <w:rFonts w:asciiTheme="minorHAnsi" w:hAnsiTheme="minorHAnsi"/>
          <w:color w:val="2E74B5" w:themeColor="accent1" w:themeShade="BF"/>
          <w:sz w:val="24"/>
          <w:szCs w:val="24"/>
          <w:lang w:val="en-GB"/>
        </w:rPr>
        <w:t xml:space="preserve"> the external reviewer. It will </w:t>
      </w:r>
      <w:r w:rsidRPr="00936809">
        <w:rPr>
          <w:rFonts w:asciiTheme="minorHAnsi" w:hAnsiTheme="minorHAnsi"/>
          <w:color w:val="2E74B5" w:themeColor="accent1" w:themeShade="BF"/>
          <w:sz w:val="24"/>
          <w:szCs w:val="24"/>
          <w:lang w:val="en-GB"/>
        </w:rPr>
        <w:t>include the reasons for that decision. The procedures set out in this document do not repl</w:t>
      </w:r>
      <w:r w:rsidR="00B04B90" w:rsidRPr="00936809">
        <w:rPr>
          <w:rFonts w:asciiTheme="minorHAnsi" w:hAnsiTheme="minorHAnsi"/>
          <w:color w:val="2E74B5" w:themeColor="accent1" w:themeShade="BF"/>
          <w:sz w:val="24"/>
          <w:szCs w:val="24"/>
          <w:lang w:val="en-GB"/>
        </w:rPr>
        <w:t xml:space="preserve">ace or modify procedures or any </w:t>
      </w:r>
      <w:r w:rsidRPr="00936809">
        <w:rPr>
          <w:rFonts w:asciiTheme="minorHAnsi" w:hAnsiTheme="minorHAnsi"/>
          <w:color w:val="2E74B5" w:themeColor="accent1" w:themeShade="BF"/>
          <w:sz w:val="24"/>
          <w:szCs w:val="24"/>
          <w:lang w:val="en-GB"/>
        </w:rPr>
        <w:t xml:space="preserve">other responsibilities which may arise under other policies or under statute or any other </w:t>
      </w:r>
      <w:r w:rsidR="00B04B90" w:rsidRPr="00936809">
        <w:rPr>
          <w:rFonts w:asciiTheme="minorHAnsi" w:hAnsiTheme="minorHAnsi"/>
          <w:color w:val="2E74B5" w:themeColor="accent1" w:themeShade="BF"/>
          <w:sz w:val="24"/>
          <w:szCs w:val="24"/>
          <w:lang w:val="en-GB"/>
        </w:rPr>
        <w:t xml:space="preserve">law. Nothing in this policy and </w:t>
      </w:r>
      <w:r w:rsidRPr="00936809">
        <w:rPr>
          <w:rFonts w:asciiTheme="minorHAnsi" w:hAnsiTheme="minorHAnsi"/>
          <w:color w:val="2E74B5" w:themeColor="accent1" w:themeShade="BF"/>
          <w:sz w:val="24"/>
          <w:szCs w:val="24"/>
          <w:lang w:val="en-GB"/>
        </w:rPr>
        <w:t xml:space="preserve">procedure limits the rights of individuals to take action under </w:t>
      </w:r>
      <w:r w:rsidR="00B04B90" w:rsidRPr="00936809">
        <w:rPr>
          <w:rFonts w:asciiTheme="minorHAnsi" w:hAnsiTheme="minorHAnsi"/>
          <w:color w:val="2E74B5" w:themeColor="accent1" w:themeShade="BF"/>
          <w:sz w:val="24"/>
          <w:szCs w:val="24"/>
          <w:lang w:val="en-GB"/>
        </w:rPr>
        <w:t xml:space="preserve">current laws. Also, these </w:t>
      </w:r>
      <w:r w:rsidRPr="00936809">
        <w:rPr>
          <w:rFonts w:asciiTheme="minorHAnsi" w:hAnsiTheme="minorHAnsi"/>
          <w:color w:val="2E74B5" w:themeColor="accent1" w:themeShade="BF"/>
          <w:sz w:val="24"/>
          <w:szCs w:val="24"/>
          <w:lang w:val="en-GB"/>
        </w:rPr>
        <w:t>procedures do not circumscribe an individual's rights to pursue other legal remedies.</w:t>
      </w:r>
    </w:p>
    <w:p w:rsidR="00C9048A" w:rsidRPr="00936809" w:rsidRDefault="00C9048A" w:rsidP="00936809">
      <w:pPr>
        <w:rPr>
          <w:rFonts w:asciiTheme="minorHAnsi" w:hAnsiTheme="minorHAnsi"/>
          <w:color w:val="2E74B5" w:themeColor="accent1" w:themeShade="BF"/>
          <w:sz w:val="24"/>
          <w:szCs w:val="24"/>
          <w:lang w:val="en-GB"/>
        </w:rPr>
      </w:pPr>
    </w:p>
    <w:p w:rsidR="00936809" w:rsidRPr="00936809" w:rsidRDefault="00936809" w:rsidP="00936809">
      <w:pPr>
        <w:rPr>
          <w:rFonts w:asciiTheme="minorHAnsi" w:hAnsiTheme="minorHAnsi" w:cs="Arial"/>
          <w:color w:val="2E74B5" w:themeColor="accent1" w:themeShade="BF"/>
          <w:sz w:val="28"/>
          <w:szCs w:val="28"/>
          <w:shd w:val="clear" w:color="auto" w:fill="FFFFFF"/>
        </w:rPr>
      </w:pPr>
      <w:r w:rsidRPr="00936809">
        <w:rPr>
          <w:rFonts w:asciiTheme="minorHAnsi" w:hAnsiTheme="minorHAnsi" w:cs="Arial"/>
          <w:color w:val="2E74B5" w:themeColor="accent1" w:themeShade="BF"/>
          <w:sz w:val="28"/>
          <w:szCs w:val="28"/>
          <w:shd w:val="clear" w:color="auto" w:fill="FFFFFF"/>
        </w:rPr>
        <w:t>1. September 2015</w:t>
      </w:r>
    </w:p>
    <w:p w:rsidR="00C9048A" w:rsidRPr="00C9048A" w:rsidRDefault="00C9048A" w:rsidP="00C9048A">
      <w:pPr>
        <w:rPr>
          <w:rFonts w:asciiTheme="minorHAnsi" w:hAnsiTheme="minorHAnsi"/>
          <w:color w:val="1F4E79" w:themeColor="accent1" w:themeShade="80"/>
          <w:sz w:val="24"/>
          <w:szCs w:val="24"/>
          <w:lang w:val="en-GB"/>
        </w:rPr>
      </w:pPr>
    </w:p>
    <w:p w:rsidR="00B04B90" w:rsidRPr="00C9048A" w:rsidRDefault="00B04B90" w:rsidP="00C9048A">
      <w:pPr>
        <w:rPr>
          <w:rFonts w:asciiTheme="minorHAnsi" w:hAnsiTheme="minorHAnsi"/>
          <w:color w:val="1F4E79" w:themeColor="accent1" w:themeShade="80"/>
          <w:sz w:val="24"/>
          <w:szCs w:val="24"/>
          <w:lang w:val="en-GB"/>
        </w:rPr>
      </w:pPr>
    </w:p>
    <w:sectPr w:rsidR="00B04B90" w:rsidRPr="00C9048A" w:rsidSect="00E05F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40" w:rsidRDefault="00C30840" w:rsidP="00B40B7D">
      <w:r>
        <w:separator/>
      </w:r>
    </w:p>
  </w:endnote>
  <w:endnote w:type="continuationSeparator" w:id="0">
    <w:p w:rsidR="00C30840" w:rsidRDefault="00C30840" w:rsidP="00B40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40" w:rsidRDefault="00C30840" w:rsidP="00B40B7D">
      <w:r>
        <w:separator/>
      </w:r>
    </w:p>
  </w:footnote>
  <w:footnote w:type="continuationSeparator" w:id="0">
    <w:p w:rsidR="00C30840" w:rsidRDefault="00C30840" w:rsidP="00B40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B84"/>
    <w:multiLevelType w:val="hybridMultilevel"/>
    <w:tmpl w:val="D7BCD3F2"/>
    <w:lvl w:ilvl="0" w:tplc="89A60AB2">
      <w:start w:val="1"/>
      <w:numFmt w:val="bullet"/>
      <w:pStyle w:val="StyleBodyTextLinespacingDouble1"/>
      <w:lvlText w:val=""/>
      <w:lvlJc w:val="left"/>
      <w:pPr>
        <w:tabs>
          <w:tab w:val="num" w:pos="1325"/>
        </w:tabs>
        <w:ind w:left="1325"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F03710"/>
    <w:multiLevelType w:val="hybridMultilevel"/>
    <w:tmpl w:val="33640A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0FC61B1"/>
    <w:multiLevelType w:val="hybridMultilevel"/>
    <w:tmpl w:val="12EA05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50D6D39"/>
    <w:multiLevelType w:val="hybridMultilevel"/>
    <w:tmpl w:val="009816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A364AD"/>
    <w:multiLevelType w:val="hybridMultilevel"/>
    <w:tmpl w:val="A406F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0A54DA"/>
    <w:multiLevelType w:val="hybridMultilevel"/>
    <w:tmpl w:val="C76632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AAC1CD6"/>
    <w:multiLevelType w:val="multilevel"/>
    <w:tmpl w:val="8F88B78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C96A15"/>
    <w:multiLevelType w:val="hybridMultilevel"/>
    <w:tmpl w:val="098A6BEA"/>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0FF3525"/>
    <w:multiLevelType w:val="multilevel"/>
    <w:tmpl w:val="2A2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571F03"/>
    <w:multiLevelType w:val="multilevel"/>
    <w:tmpl w:val="C8F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BF626A"/>
    <w:multiLevelType w:val="hybridMultilevel"/>
    <w:tmpl w:val="91F620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F3A18A5"/>
    <w:multiLevelType w:val="hybridMultilevel"/>
    <w:tmpl w:val="3C004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16F5F70"/>
    <w:multiLevelType w:val="hybridMultilevel"/>
    <w:tmpl w:val="2A7429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3522864"/>
    <w:multiLevelType w:val="hybridMultilevel"/>
    <w:tmpl w:val="69CC1ED2"/>
    <w:lvl w:ilvl="0" w:tplc="8C562DE0">
      <w:start w:val="1"/>
      <w:numFmt w:val="bullet"/>
      <w:lvlText w:val=""/>
      <w:lvlJc w:val="left"/>
      <w:pPr>
        <w:ind w:left="720" w:hanging="360"/>
      </w:pPr>
      <w:rPr>
        <w:rFonts w:ascii="Symbol" w:hAnsi="Symbol" w:hint="default"/>
        <w:color w:val="2E74B5" w:themeColor="accent1" w:themeShade="B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9A1488C"/>
    <w:multiLevelType w:val="hybridMultilevel"/>
    <w:tmpl w:val="C36CAE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B0943C4"/>
    <w:multiLevelType w:val="multilevel"/>
    <w:tmpl w:val="DBB8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74641E"/>
    <w:multiLevelType w:val="hybridMultilevel"/>
    <w:tmpl w:val="009816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5B3C13"/>
    <w:multiLevelType w:val="hybridMultilevel"/>
    <w:tmpl w:val="B4E670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5AC562D"/>
    <w:multiLevelType w:val="multilevel"/>
    <w:tmpl w:val="6620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541F9"/>
    <w:multiLevelType w:val="multilevel"/>
    <w:tmpl w:val="74C0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A000C"/>
    <w:multiLevelType w:val="hybridMultilevel"/>
    <w:tmpl w:val="2EC6D5D8"/>
    <w:lvl w:ilvl="0" w:tplc="8C562DE0">
      <w:start w:val="1"/>
      <w:numFmt w:val="bullet"/>
      <w:lvlText w:val=""/>
      <w:lvlJc w:val="left"/>
      <w:pPr>
        <w:ind w:left="720" w:hanging="360"/>
      </w:pPr>
      <w:rPr>
        <w:rFonts w:ascii="Symbol" w:hAnsi="Symbol" w:hint="default"/>
        <w:color w:val="2E74B5" w:themeColor="accent1" w:themeShade="B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6BE1FBB"/>
    <w:multiLevelType w:val="hybridMultilevel"/>
    <w:tmpl w:val="E42E72E4"/>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484A7192"/>
    <w:multiLevelType w:val="hybridMultilevel"/>
    <w:tmpl w:val="5CE2E4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9CC49A8"/>
    <w:multiLevelType w:val="multilevel"/>
    <w:tmpl w:val="D61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335C21"/>
    <w:multiLevelType w:val="hybridMultilevel"/>
    <w:tmpl w:val="54E2E0C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4AB8292C"/>
    <w:multiLevelType w:val="multilevel"/>
    <w:tmpl w:val="75FE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9167FC"/>
    <w:multiLevelType w:val="multilevel"/>
    <w:tmpl w:val="D640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70476B"/>
    <w:multiLevelType w:val="multilevel"/>
    <w:tmpl w:val="27BE0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39C4211"/>
    <w:multiLevelType w:val="multilevel"/>
    <w:tmpl w:val="79D67E7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F23140"/>
    <w:multiLevelType w:val="hybridMultilevel"/>
    <w:tmpl w:val="2A4E45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587739E"/>
    <w:multiLevelType w:val="hybridMultilevel"/>
    <w:tmpl w:val="77EE6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7040765"/>
    <w:multiLevelType w:val="hybridMultilevel"/>
    <w:tmpl w:val="C30E9F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6E43A9"/>
    <w:multiLevelType w:val="hybridMultilevel"/>
    <w:tmpl w:val="7660C6CE"/>
    <w:lvl w:ilvl="0" w:tplc="0409001B">
      <w:start w:val="1"/>
      <w:numFmt w:val="lowerRoman"/>
      <w:lvlText w:val="%1."/>
      <w:lvlJc w:val="right"/>
      <w:pPr>
        <w:tabs>
          <w:tab w:val="num" w:pos="2340"/>
        </w:tabs>
        <w:ind w:left="234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5EF23C4E"/>
    <w:multiLevelType w:val="multilevel"/>
    <w:tmpl w:val="7BEC69CC"/>
    <w:lvl w:ilvl="0">
      <w:start w:val="1"/>
      <w:numFmt w:val="bullet"/>
      <w:lvlText w:val=""/>
      <w:lvlJc w:val="left"/>
      <w:pPr>
        <w:tabs>
          <w:tab w:val="num" w:pos="720"/>
        </w:tabs>
        <w:ind w:left="720" w:hanging="360"/>
      </w:pPr>
      <w:rPr>
        <w:rFonts w:ascii="Symbol" w:hAnsi="Symbol" w:hint="default"/>
        <w:color w:val="2E74B5" w:themeColor="accent1" w:themeShade="B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855D1"/>
    <w:multiLevelType w:val="multilevel"/>
    <w:tmpl w:val="F08E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14033D"/>
    <w:multiLevelType w:val="multilevel"/>
    <w:tmpl w:val="CF7C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790D89"/>
    <w:multiLevelType w:val="hybridMultilevel"/>
    <w:tmpl w:val="C3263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28536FC"/>
    <w:multiLevelType w:val="hybridMultilevel"/>
    <w:tmpl w:val="426A4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31B15A4"/>
    <w:multiLevelType w:val="hybridMultilevel"/>
    <w:tmpl w:val="98C2C71E"/>
    <w:lvl w:ilvl="0" w:tplc="8C562DE0">
      <w:start w:val="1"/>
      <w:numFmt w:val="bullet"/>
      <w:lvlText w:val=""/>
      <w:lvlJc w:val="left"/>
      <w:pPr>
        <w:ind w:left="720" w:hanging="360"/>
      </w:pPr>
      <w:rPr>
        <w:rFonts w:ascii="Symbol" w:hAnsi="Symbol" w:hint="default"/>
        <w:color w:val="2E74B5" w:themeColor="accent1" w:themeShade="BF"/>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C2F685D"/>
    <w:multiLevelType w:val="multilevel"/>
    <w:tmpl w:val="10C8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5"/>
  </w:num>
  <w:num w:numId="3">
    <w:abstractNumId w:val="8"/>
  </w:num>
  <w:num w:numId="4">
    <w:abstractNumId w:val="19"/>
  </w:num>
  <w:num w:numId="5">
    <w:abstractNumId w:val="9"/>
  </w:num>
  <w:num w:numId="6">
    <w:abstractNumId w:val="35"/>
  </w:num>
  <w:num w:numId="7">
    <w:abstractNumId w:val="26"/>
  </w:num>
  <w:num w:numId="8">
    <w:abstractNumId w:val="15"/>
  </w:num>
  <w:num w:numId="9">
    <w:abstractNumId w:val="23"/>
  </w:num>
  <w:num w:numId="10">
    <w:abstractNumId w:val="1"/>
  </w:num>
  <w:num w:numId="11">
    <w:abstractNumId w:val="12"/>
  </w:num>
  <w:num w:numId="12">
    <w:abstractNumId w:val="30"/>
  </w:num>
  <w:num w:numId="13">
    <w:abstractNumId w:val="5"/>
  </w:num>
  <w:num w:numId="14">
    <w:abstractNumId w:val="22"/>
  </w:num>
  <w:num w:numId="15">
    <w:abstractNumId w:val="14"/>
  </w:num>
  <w:num w:numId="16">
    <w:abstractNumId w:val="11"/>
  </w:num>
  <w:num w:numId="17">
    <w:abstractNumId w:val="17"/>
  </w:num>
  <w:num w:numId="18">
    <w:abstractNumId w:val="10"/>
  </w:num>
  <w:num w:numId="19">
    <w:abstractNumId w:val="4"/>
  </w:num>
  <w:num w:numId="20">
    <w:abstractNumId w:val="0"/>
  </w:num>
  <w:num w:numId="21">
    <w:abstractNumId w:val="36"/>
  </w:num>
  <w:num w:numId="22">
    <w:abstractNumId w:val="37"/>
  </w:num>
  <w:num w:numId="23">
    <w:abstractNumId w:val="39"/>
  </w:num>
  <w:num w:numId="24">
    <w:abstractNumId w:val="2"/>
  </w:num>
  <w:num w:numId="25">
    <w:abstractNumId w:val="3"/>
  </w:num>
  <w:num w:numId="26">
    <w:abstractNumId w:val="29"/>
  </w:num>
  <w:num w:numId="27">
    <w:abstractNumId w:val="13"/>
  </w:num>
  <w:num w:numId="28">
    <w:abstractNumId w:val="20"/>
  </w:num>
  <w:num w:numId="29">
    <w:abstractNumId w:val="38"/>
  </w:num>
  <w:num w:numId="30">
    <w:abstractNumId w:val="16"/>
  </w:num>
  <w:num w:numId="31">
    <w:abstractNumId w:val="18"/>
  </w:num>
  <w:num w:numId="32">
    <w:abstractNumId w:val="33"/>
  </w:num>
  <w:num w:numId="33">
    <w:abstractNumId w:val="27"/>
  </w:num>
  <w:num w:numId="34">
    <w:abstractNumId w:val="24"/>
  </w:num>
  <w:num w:numId="35">
    <w:abstractNumId w:val="21"/>
  </w:num>
  <w:num w:numId="36">
    <w:abstractNumId w:val="32"/>
  </w:num>
  <w:num w:numId="37">
    <w:abstractNumId w:val="7"/>
  </w:num>
  <w:num w:numId="38">
    <w:abstractNumId w:val="31"/>
  </w:num>
  <w:num w:numId="39">
    <w:abstractNumId w:val="6"/>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C5125"/>
    <w:rsid w:val="00002A23"/>
    <w:rsid w:val="00007637"/>
    <w:rsid w:val="00010CE9"/>
    <w:rsid w:val="0001112D"/>
    <w:rsid w:val="00017748"/>
    <w:rsid w:val="0002268D"/>
    <w:rsid w:val="00027012"/>
    <w:rsid w:val="00032119"/>
    <w:rsid w:val="00033C74"/>
    <w:rsid w:val="00033E55"/>
    <w:rsid w:val="00041121"/>
    <w:rsid w:val="00041541"/>
    <w:rsid w:val="0004305F"/>
    <w:rsid w:val="000448A0"/>
    <w:rsid w:val="00045213"/>
    <w:rsid w:val="00046742"/>
    <w:rsid w:val="0007481A"/>
    <w:rsid w:val="00074BA4"/>
    <w:rsid w:val="00075E3B"/>
    <w:rsid w:val="000822D2"/>
    <w:rsid w:val="00090C69"/>
    <w:rsid w:val="00094E34"/>
    <w:rsid w:val="000A0F4D"/>
    <w:rsid w:val="000B2111"/>
    <w:rsid w:val="000B4CF7"/>
    <w:rsid w:val="000C0E30"/>
    <w:rsid w:val="000C2288"/>
    <w:rsid w:val="000C24DC"/>
    <w:rsid w:val="000C2EF1"/>
    <w:rsid w:val="000C48AC"/>
    <w:rsid w:val="000D7B02"/>
    <w:rsid w:val="000E38C7"/>
    <w:rsid w:val="000E7CDD"/>
    <w:rsid w:val="000F1336"/>
    <w:rsid w:val="000F2A17"/>
    <w:rsid w:val="000F6D8C"/>
    <w:rsid w:val="00103982"/>
    <w:rsid w:val="001073BB"/>
    <w:rsid w:val="00107D24"/>
    <w:rsid w:val="001135BF"/>
    <w:rsid w:val="001171DA"/>
    <w:rsid w:val="0012159C"/>
    <w:rsid w:val="0012291D"/>
    <w:rsid w:val="00126789"/>
    <w:rsid w:val="00131A89"/>
    <w:rsid w:val="00134A3B"/>
    <w:rsid w:val="00135058"/>
    <w:rsid w:val="00142D5B"/>
    <w:rsid w:val="0015327F"/>
    <w:rsid w:val="00155149"/>
    <w:rsid w:val="00156DFE"/>
    <w:rsid w:val="00164B50"/>
    <w:rsid w:val="00170F44"/>
    <w:rsid w:val="0018109F"/>
    <w:rsid w:val="00181F7E"/>
    <w:rsid w:val="001828CD"/>
    <w:rsid w:val="00197427"/>
    <w:rsid w:val="00197EC0"/>
    <w:rsid w:val="001B18CA"/>
    <w:rsid w:val="001C176B"/>
    <w:rsid w:val="001C19E1"/>
    <w:rsid w:val="001C20A4"/>
    <w:rsid w:val="001C22D9"/>
    <w:rsid w:val="001C52A9"/>
    <w:rsid w:val="001D516A"/>
    <w:rsid w:val="001E0DDA"/>
    <w:rsid w:val="002000E5"/>
    <w:rsid w:val="00200C08"/>
    <w:rsid w:val="0021144A"/>
    <w:rsid w:val="00220708"/>
    <w:rsid w:val="0022461D"/>
    <w:rsid w:val="00227BBB"/>
    <w:rsid w:val="00230F9D"/>
    <w:rsid w:val="0023556D"/>
    <w:rsid w:val="00246383"/>
    <w:rsid w:val="002465E2"/>
    <w:rsid w:val="00254534"/>
    <w:rsid w:val="0026086F"/>
    <w:rsid w:val="00264060"/>
    <w:rsid w:val="002719C0"/>
    <w:rsid w:val="0027646C"/>
    <w:rsid w:val="0028166E"/>
    <w:rsid w:val="00282F8A"/>
    <w:rsid w:val="00283D0A"/>
    <w:rsid w:val="0028461A"/>
    <w:rsid w:val="00285BCC"/>
    <w:rsid w:val="0029437C"/>
    <w:rsid w:val="0029472E"/>
    <w:rsid w:val="002A28EE"/>
    <w:rsid w:val="002B12C6"/>
    <w:rsid w:val="002B4444"/>
    <w:rsid w:val="002B48B2"/>
    <w:rsid w:val="002B6A32"/>
    <w:rsid w:val="002C0FAD"/>
    <w:rsid w:val="002D2340"/>
    <w:rsid w:val="002D29F0"/>
    <w:rsid w:val="002D5C08"/>
    <w:rsid w:val="002E0D10"/>
    <w:rsid w:val="002E775E"/>
    <w:rsid w:val="002F2A6F"/>
    <w:rsid w:val="003052B4"/>
    <w:rsid w:val="0032081D"/>
    <w:rsid w:val="0032585A"/>
    <w:rsid w:val="00333485"/>
    <w:rsid w:val="00340F75"/>
    <w:rsid w:val="003430BC"/>
    <w:rsid w:val="00344153"/>
    <w:rsid w:val="00353DB8"/>
    <w:rsid w:val="003553FB"/>
    <w:rsid w:val="003603B5"/>
    <w:rsid w:val="00360D36"/>
    <w:rsid w:val="003668C2"/>
    <w:rsid w:val="0037227E"/>
    <w:rsid w:val="00373C1E"/>
    <w:rsid w:val="00383785"/>
    <w:rsid w:val="003904AB"/>
    <w:rsid w:val="003A027A"/>
    <w:rsid w:val="003A030D"/>
    <w:rsid w:val="003A0BDB"/>
    <w:rsid w:val="003B2C5B"/>
    <w:rsid w:val="003B64E2"/>
    <w:rsid w:val="003B73B9"/>
    <w:rsid w:val="003C16F7"/>
    <w:rsid w:val="003C1FD9"/>
    <w:rsid w:val="003C4BCF"/>
    <w:rsid w:val="003D1077"/>
    <w:rsid w:val="003D3F70"/>
    <w:rsid w:val="003D5141"/>
    <w:rsid w:val="003D7AFE"/>
    <w:rsid w:val="003E3D0A"/>
    <w:rsid w:val="003E4748"/>
    <w:rsid w:val="003E4C45"/>
    <w:rsid w:val="003E64DD"/>
    <w:rsid w:val="003F12DE"/>
    <w:rsid w:val="003F2BFE"/>
    <w:rsid w:val="00401CB1"/>
    <w:rsid w:val="00404C69"/>
    <w:rsid w:val="004050D5"/>
    <w:rsid w:val="00412887"/>
    <w:rsid w:val="00440B72"/>
    <w:rsid w:val="00441F2B"/>
    <w:rsid w:val="00447292"/>
    <w:rsid w:val="00452DB0"/>
    <w:rsid w:val="00461E8A"/>
    <w:rsid w:val="00466C4B"/>
    <w:rsid w:val="00467042"/>
    <w:rsid w:val="00470187"/>
    <w:rsid w:val="00473707"/>
    <w:rsid w:val="00476F84"/>
    <w:rsid w:val="0049287E"/>
    <w:rsid w:val="004C172C"/>
    <w:rsid w:val="004C3220"/>
    <w:rsid w:val="004C34DD"/>
    <w:rsid w:val="004C7138"/>
    <w:rsid w:val="004D2746"/>
    <w:rsid w:val="004E2EAB"/>
    <w:rsid w:val="004E43BA"/>
    <w:rsid w:val="004E5F25"/>
    <w:rsid w:val="004F25F5"/>
    <w:rsid w:val="004F461C"/>
    <w:rsid w:val="004F4FE6"/>
    <w:rsid w:val="00503047"/>
    <w:rsid w:val="0050642C"/>
    <w:rsid w:val="00506C77"/>
    <w:rsid w:val="0051184F"/>
    <w:rsid w:val="00532502"/>
    <w:rsid w:val="00540747"/>
    <w:rsid w:val="005429B4"/>
    <w:rsid w:val="005554AE"/>
    <w:rsid w:val="00557AB0"/>
    <w:rsid w:val="00562F4F"/>
    <w:rsid w:val="00567144"/>
    <w:rsid w:val="00574F11"/>
    <w:rsid w:val="00586E1C"/>
    <w:rsid w:val="005870C7"/>
    <w:rsid w:val="005872A4"/>
    <w:rsid w:val="005923D9"/>
    <w:rsid w:val="00593324"/>
    <w:rsid w:val="00595032"/>
    <w:rsid w:val="005B31E7"/>
    <w:rsid w:val="005B34A1"/>
    <w:rsid w:val="005C1014"/>
    <w:rsid w:val="005D0629"/>
    <w:rsid w:val="005D1641"/>
    <w:rsid w:val="005D78D7"/>
    <w:rsid w:val="005E17EE"/>
    <w:rsid w:val="005F699B"/>
    <w:rsid w:val="006015CD"/>
    <w:rsid w:val="00604856"/>
    <w:rsid w:val="006053F7"/>
    <w:rsid w:val="00616A7E"/>
    <w:rsid w:val="00626025"/>
    <w:rsid w:val="00637A9A"/>
    <w:rsid w:val="006446BF"/>
    <w:rsid w:val="00655D93"/>
    <w:rsid w:val="00657106"/>
    <w:rsid w:val="00661957"/>
    <w:rsid w:val="0067528E"/>
    <w:rsid w:val="006800D0"/>
    <w:rsid w:val="00680F56"/>
    <w:rsid w:val="00681838"/>
    <w:rsid w:val="00686F0E"/>
    <w:rsid w:val="00691420"/>
    <w:rsid w:val="00692BDD"/>
    <w:rsid w:val="006A5DFC"/>
    <w:rsid w:val="006A72E3"/>
    <w:rsid w:val="006B73E1"/>
    <w:rsid w:val="006C7F70"/>
    <w:rsid w:val="006D1F7F"/>
    <w:rsid w:val="006D424D"/>
    <w:rsid w:val="006E2046"/>
    <w:rsid w:val="00700DC6"/>
    <w:rsid w:val="00701CD5"/>
    <w:rsid w:val="007149E0"/>
    <w:rsid w:val="00724C82"/>
    <w:rsid w:val="00726564"/>
    <w:rsid w:val="00732689"/>
    <w:rsid w:val="00747C7D"/>
    <w:rsid w:val="0075600F"/>
    <w:rsid w:val="00761B6C"/>
    <w:rsid w:val="007644BE"/>
    <w:rsid w:val="00767E46"/>
    <w:rsid w:val="00772231"/>
    <w:rsid w:val="0077241B"/>
    <w:rsid w:val="00773C2B"/>
    <w:rsid w:val="007825AA"/>
    <w:rsid w:val="00785AD0"/>
    <w:rsid w:val="007903F1"/>
    <w:rsid w:val="007A29E1"/>
    <w:rsid w:val="007B3DA1"/>
    <w:rsid w:val="007B5C47"/>
    <w:rsid w:val="007C16FF"/>
    <w:rsid w:val="007C7DA5"/>
    <w:rsid w:val="007D0DDE"/>
    <w:rsid w:val="007D44D5"/>
    <w:rsid w:val="007E3F58"/>
    <w:rsid w:val="007F0290"/>
    <w:rsid w:val="007F729D"/>
    <w:rsid w:val="00801AD4"/>
    <w:rsid w:val="008103E9"/>
    <w:rsid w:val="00823610"/>
    <w:rsid w:val="00826484"/>
    <w:rsid w:val="008305EE"/>
    <w:rsid w:val="00830C63"/>
    <w:rsid w:val="00832663"/>
    <w:rsid w:val="0089155C"/>
    <w:rsid w:val="008C3E9D"/>
    <w:rsid w:val="008C58B3"/>
    <w:rsid w:val="008E2233"/>
    <w:rsid w:val="008E49CF"/>
    <w:rsid w:val="008E7A93"/>
    <w:rsid w:val="008F119F"/>
    <w:rsid w:val="008F431A"/>
    <w:rsid w:val="00902EB3"/>
    <w:rsid w:val="00922872"/>
    <w:rsid w:val="0092669A"/>
    <w:rsid w:val="009357E4"/>
    <w:rsid w:val="00936809"/>
    <w:rsid w:val="009469FB"/>
    <w:rsid w:val="0094700B"/>
    <w:rsid w:val="00957253"/>
    <w:rsid w:val="0096094D"/>
    <w:rsid w:val="00961F9A"/>
    <w:rsid w:val="00971067"/>
    <w:rsid w:val="0097672D"/>
    <w:rsid w:val="00981F04"/>
    <w:rsid w:val="009A1706"/>
    <w:rsid w:val="009B01AB"/>
    <w:rsid w:val="009D1332"/>
    <w:rsid w:val="009D270B"/>
    <w:rsid w:val="009D4FE1"/>
    <w:rsid w:val="009D59AF"/>
    <w:rsid w:val="009D7FFE"/>
    <w:rsid w:val="009E3A0D"/>
    <w:rsid w:val="009E3B9A"/>
    <w:rsid w:val="009E3F8E"/>
    <w:rsid w:val="009F70BE"/>
    <w:rsid w:val="00A02670"/>
    <w:rsid w:val="00A0561D"/>
    <w:rsid w:val="00A06292"/>
    <w:rsid w:val="00A12791"/>
    <w:rsid w:val="00A14E31"/>
    <w:rsid w:val="00A24CBD"/>
    <w:rsid w:val="00A27E12"/>
    <w:rsid w:val="00A34505"/>
    <w:rsid w:val="00A449E3"/>
    <w:rsid w:val="00A50611"/>
    <w:rsid w:val="00A5146F"/>
    <w:rsid w:val="00A51D5E"/>
    <w:rsid w:val="00A55716"/>
    <w:rsid w:val="00A561BB"/>
    <w:rsid w:val="00A70021"/>
    <w:rsid w:val="00A759B6"/>
    <w:rsid w:val="00A8497B"/>
    <w:rsid w:val="00A868F7"/>
    <w:rsid w:val="00A943AF"/>
    <w:rsid w:val="00AA2728"/>
    <w:rsid w:val="00AA3170"/>
    <w:rsid w:val="00AA3527"/>
    <w:rsid w:val="00AB5E1C"/>
    <w:rsid w:val="00AC6A7D"/>
    <w:rsid w:val="00AD1656"/>
    <w:rsid w:val="00AD2D26"/>
    <w:rsid w:val="00AD471A"/>
    <w:rsid w:val="00AD4D37"/>
    <w:rsid w:val="00AF52EC"/>
    <w:rsid w:val="00B04B90"/>
    <w:rsid w:val="00B074EF"/>
    <w:rsid w:val="00B07558"/>
    <w:rsid w:val="00B109C3"/>
    <w:rsid w:val="00B127C4"/>
    <w:rsid w:val="00B13059"/>
    <w:rsid w:val="00B14550"/>
    <w:rsid w:val="00B247B1"/>
    <w:rsid w:val="00B34EAE"/>
    <w:rsid w:val="00B35160"/>
    <w:rsid w:val="00B40B7D"/>
    <w:rsid w:val="00B41DF4"/>
    <w:rsid w:val="00B42DB3"/>
    <w:rsid w:val="00B46209"/>
    <w:rsid w:val="00B55905"/>
    <w:rsid w:val="00B559C2"/>
    <w:rsid w:val="00B6003E"/>
    <w:rsid w:val="00B6300B"/>
    <w:rsid w:val="00B677FB"/>
    <w:rsid w:val="00B759D6"/>
    <w:rsid w:val="00B82173"/>
    <w:rsid w:val="00B83C0A"/>
    <w:rsid w:val="00B86FC2"/>
    <w:rsid w:val="00B87C7D"/>
    <w:rsid w:val="00BA05B4"/>
    <w:rsid w:val="00BA25B3"/>
    <w:rsid w:val="00BA6468"/>
    <w:rsid w:val="00BB04C1"/>
    <w:rsid w:val="00BB0626"/>
    <w:rsid w:val="00BB4C9A"/>
    <w:rsid w:val="00BB6871"/>
    <w:rsid w:val="00BC2FE6"/>
    <w:rsid w:val="00BC4557"/>
    <w:rsid w:val="00BD3586"/>
    <w:rsid w:val="00C16A22"/>
    <w:rsid w:val="00C22D5C"/>
    <w:rsid w:val="00C3001B"/>
    <w:rsid w:val="00C30840"/>
    <w:rsid w:val="00C31036"/>
    <w:rsid w:val="00C3116E"/>
    <w:rsid w:val="00C33F13"/>
    <w:rsid w:val="00C410FA"/>
    <w:rsid w:val="00C4277D"/>
    <w:rsid w:val="00C4544A"/>
    <w:rsid w:val="00C50C30"/>
    <w:rsid w:val="00C51874"/>
    <w:rsid w:val="00C53405"/>
    <w:rsid w:val="00C565B3"/>
    <w:rsid w:val="00C64DA0"/>
    <w:rsid w:val="00C65A77"/>
    <w:rsid w:val="00C71FF2"/>
    <w:rsid w:val="00C74CA6"/>
    <w:rsid w:val="00C81967"/>
    <w:rsid w:val="00C81DB5"/>
    <w:rsid w:val="00C83CA9"/>
    <w:rsid w:val="00C9048A"/>
    <w:rsid w:val="00CA18B2"/>
    <w:rsid w:val="00CA2309"/>
    <w:rsid w:val="00CA3949"/>
    <w:rsid w:val="00CC021C"/>
    <w:rsid w:val="00CC2F4B"/>
    <w:rsid w:val="00CD5A65"/>
    <w:rsid w:val="00CE0F63"/>
    <w:rsid w:val="00CE16CC"/>
    <w:rsid w:val="00CE3E2D"/>
    <w:rsid w:val="00D003ED"/>
    <w:rsid w:val="00D11A57"/>
    <w:rsid w:val="00D207B0"/>
    <w:rsid w:val="00D30B51"/>
    <w:rsid w:val="00D3764D"/>
    <w:rsid w:val="00D43234"/>
    <w:rsid w:val="00D4728D"/>
    <w:rsid w:val="00D550B3"/>
    <w:rsid w:val="00D62406"/>
    <w:rsid w:val="00D65849"/>
    <w:rsid w:val="00D67BCF"/>
    <w:rsid w:val="00D71A4E"/>
    <w:rsid w:val="00D80F42"/>
    <w:rsid w:val="00D85003"/>
    <w:rsid w:val="00D85E32"/>
    <w:rsid w:val="00DA1253"/>
    <w:rsid w:val="00DB25EE"/>
    <w:rsid w:val="00DB3370"/>
    <w:rsid w:val="00DB6418"/>
    <w:rsid w:val="00DC5125"/>
    <w:rsid w:val="00DD043F"/>
    <w:rsid w:val="00DD44B0"/>
    <w:rsid w:val="00DF1144"/>
    <w:rsid w:val="00E028D3"/>
    <w:rsid w:val="00E04B42"/>
    <w:rsid w:val="00E05F17"/>
    <w:rsid w:val="00E20E1E"/>
    <w:rsid w:val="00E3046B"/>
    <w:rsid w:val="00E310A6"/>
    <w:rsid w:val="00E32673"/>
    <w:rsid w:val="00E40824"/>
    <w:rsid w:val="00E409CA"/>
    <w:rsid w:val="00E4106F"/>
    <w:rsid w:val="00E46823"/>
    <w:rsid w:val="00E524A7"/>
    <w:rsid w:val="00E55010"/>
    <w:rsid w:val="00E73B6A"/>
    <w:rsid w:val="00E844F8"/>
    <w:rsid w:val="00E850AE"/>
    <w:rsid w:val="00E87A42"/>
    <w:rsid w:val="00E97234"/>
    <w:rsid w:val="00E97D0D"/>
    <w:rsid w:val="00EB4E14"/>
    <w:rsid w:val="00ED2088"/>
    <w:rsid w:val="00EF070C"/>
    <w:rsid w:val="00EF738D"/>
    <w:rsid w:val="00F00353"/>
    <w:rsid w:val="00F02DC3"/>
    <w:rsid w:val="00F0627D"/>
    <w:rsid w:val="00F11967"/>
    <w:rsid w:val="00F162D9"/>
    <w:rsid w:val="00F16F8F"/>
    <w:rsid w:val="00F1787A"/>
    <w:rsid w:val="00F20E9A"/>
    <w:rsid w:val="00F24659"/>
    <w:rsid w:val="00F4015E"/>
    <w:rsid w:val="00F42D72"/>
    <w:rsid w:val="00F4665C"/>
    <w:rsid w:val="00F50569"/>
    <w:rsid w:val="00F54FE0"/>
    <w:rsid w:val="00F55536"/>
    <w:rsid w:val="00F5565F"/>
    <w:rsid w:val="00F601DD"/>
    <w:rsid w:val="00F71BCE"/>
    <w:rsid w:val="00F74C4A"/>
    <w:rsid w:val="00F8217C"/>
    <w:rsid w:val="00F94989"/>
    <w:rsid w:val="00FA5789"/>
    <w:rsid w:val="00FA6BB6"/>
    <w:rsid w:val="00FA7833"/>
    <w:rsid w:val="00FB3449"/>
    <w:rsid w:val="00FC0F66"/>
    <w:rsid w:val="00FC165C"/>
    <w:rsid w:val="00FC2082"/>
    <w:rsid w:val="00FC4C1F"/>
    <w:rsid w:val="00FD4961"/>
    <w:rsid w:val="00FD4E3A"/>
    <w:rsid w:val="00FD75D1"/>
    <w:rsid w:val="00FE5431"/>
    <w:rsid w:val="00FE76FE"/>
    <w:rsid w:val="00FE7C8F"/>
    <w:rsid w:val="00FF177B"/>
    <w:rsid w:val="00FF320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78D7"/>
    <w:pPr>
      <w:spacing w:after="0" w:line="240" w:lineRule="auto"/>
      <w:jc w:val="both"/>
    </w:pPr>
    <w:rPr>
      <w:rFonts w:ascii="Times New Roman" w:hAnsi="Times New Roman"/>
      <w:sz w:val="20"/>
    </w:rPr>
  </w:style>
  <w:style w:type="paragraph" w:styleId="Cmsor1">
    <w:name w:val="heading 1"/>
    <w:basedOn w:val="Norml"/>
    <w:next w:val="Norml"/>
    <w:link w:val="Cmsor1Char"/>
    <w:uiPriority w:val="9"/>
    <w:qFormat/>
    <w:rsid w:val="002A28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F246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link w:val="Cmsor3Char"/>
    <w:uiPriority w:val="9"/>
    <w:qFormat/>
    <w:rsid w:val="005D78D7"/>
    <w:pPr>
      <w:spacing w:before="100" w:beforeAutospacing="1" w:after="100" w:afterAutospacing="1"/>
      <w:jc w:val="left"/>
      <w:outlineLvl w:val="2"/>
    </w:pPr>
    <w:rPr>
      <w:rFonts w:eastAsia="Times New Roman" w:cs="Times New Roman"/>
      <w:b/>
      <w:bCs/>
      <w:sz w:val="27"/>
      <w:szCs w:val="27"/>
      <w:lang w:eastAsia="hu-HU"/>
    </w:rPr>
  </w:style>
  <w:style w:type="paragraph" w:styleId="Cmsor4">
    <w:name w:val="heading 4"/>
    <w:basedOn w:val="Norml"/>
    <w:next w:val="Norml"/>
    <w:link w:val="Cmsor4Char"/>
    <w:uiPriority w:val="9"/>
    <w:unhideWhenUsed/>
    <w:qFormat/>
    <w:rsid w:val="00230F9D"/>
    <w:pPr>
      <w:keepNext/>
      <w:keepLines/>
      <w:spacing w:before="200"/>
      <w:outlineLvl w:val="3"/>
    </w:pPr>
    <w:rPr>
      <w:rFonts w:asciiTheme="majorHAnsi" w:eastAsiaTheme="majorEastAsia" w:hAnsiTheme="majorHAnsi" w:cstheme="majorBidi"/>
      <w:b/>
      <w:bCs/>
      <w:i/>
      <w:iCs/>
      <w:color w:val="5B9BD5" w:themeColor="accent1"/>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D78D7"/>
    <w:rPr>
      <w:rFonts w:ascii="Times New Roman" w:eastAsia="Times New Roman" w:hAnsi="Times New Roman" w:cs="Times New Roman"/>
      <w:b/>
      <w:bCs/>
      <w:sz w:val="27"/>
      <w:szCs w:val="27"/>
      <w:lang w:eastAsia="hu-HU"/>
    </w:rPr>
  </w:style>
  <w:style w:type="paragraph" w:styleId="NormlWeb">
    <w:name w:val="Normal (Web)"/>
    <w:basedOn w:val="Norml"/>
    <w:unhideWhenUsed/>
    <w:rsid w:val="007D44D5"/>
    <w:pPr>
      <w:spacing w:before="100" w:beforeAutospacing="1" w:after="100" w:afterAutospacing="1"/>
      <w:jc w:val="left"/>
    </w:pPr>
    <w:rPr>
      <w:rFonts w:eastAsia="Times New Roman" w:cs="Times New Roman"/>
      <w:sz w:val="24"/>
      <w:szCs w:val="24"/>
      <w:lang w:eastAsia="hu-HU"/>
    </w:rPr>
  </w:style>
  <w:style w:type="character" w:styleId="Kiemels2">
    <w:name w:val="Strong"/>
    <w:basedOn w:val="Bekezdsalapbettpusa"/>
    <w:qFormat/>
    <w:rsid w:val="007D44D5"/>
    <w:rPr>
      <w:b/>
      <w:bCs/>
    </w:rPr>
  </w:style>
  <w:style w:type="character" w:customStyle="1" w:styleId="apple-converted-space">
    <w:name w:val="apple-converted-space"/>
    <w:basedOn w:val="Bekezdsalapbettpusa"/>
    <w:rsid w:val="00F24659"/>
  </w:style>
  <w:style w:type="character" w:customStyle="1" w:styleId="Cmsor2Char">
    <w:name w:val="Címsor 2 Char"/>
    <w:basedOn w:val="Bekezdsalapbettpusa"/>
    <w:link w:val="Cmsor2"/>
    <w:uiPriority w:val="9"/>
    <w:rsid w:val="00F24659"/>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3052B4"/>
    <w:rPr>
      <w:color w:val="0000FF"/>
      <w:u w:val="single"/>
    </w:rPr>
  </w:style>
  <w:style w:type="character" w:styleId="Kiemels">
    <w:name w:val="Emphasis"/>
    <w:basedOn w:val="Bekezdsalapbettpusa"/>
    <w:uiPriority w:val="20"/>
    <w:qFormat/>
    <w:rsid w:val="00B247B1"/>
    <w:rPr>
      <w:i/>
      <w:iCs/>
    </w:rPr>
  </w:style>
  <w:style w:type="paragraph" w:styleId="Listaszerbekezds">
    <w:name w:val="List Paragraph"/>
    <w:basedOn w:val="Norml"/>
    <w:uiPriority w:val="34"/>
    <w:qFormat/>
    <w:rsid w:val="00041541"/>
    <w:pPr>
      <w:ind w:left="720"/>
      <w:contextualSpacing/>
    </w:pPr>
  </w:style>
  <w:style w:type="paragraph" w:styleId="Szvegtrzs">
    <w:name w:val="Body Text"/>
    <w:basedOn w:val="Norml"/>
    <w:link w:val="SzvegtrzsChar"/>
    <w:rsid w:val="00F94989"/>
    <w:pPr>
      <w:spacing w:line="480" w:lineRule="auto"/>
      <w:ind w:firstLine="720"/>
    </w:pPr>
    <w:rPr>
      <w:rFonts w:eastAsia="Times New Roman" w:cs="Times New Roman"/>
      <w:sz w:val="24"/>
      <w:szCs w:val="24"/>
      <w:lang w:val="en-US"/>
    </w:rPr>
  </w:style>
  <w:style w:type="character" w:customStyle="1" w:styleId="SzvegtrzsChar">
    <w:name w:val="Szövegtörzs Char"/>
    <w:basedOn w:val="Bekezdsalapbettpusa"/>
    <w:link w:val="Szvegtrzs"/>
    <w:rsid w:val="00F94989"/>
    <w:rPr>
      <w:rFonts w:ascii="Times New Roman" w:eastAsia="Times New Roman" w:hAnsi="Times New Roman" w:cs="Times New Roman"/>
      <w:sz w:val="24"/>
      <w:szCs w:val="24"/>
      <w:lang w:val="en-US"/>
    </w:rPr>
  </w:style>
  <w:style w:type="paragraph" w:customStyle="1" w:styleId="StyleBodyTextLinespacingDouble1">
    <w:name w:val="Style Body Text + Line spacing:  Double1"/>
    <w:basedOn w:val="Norml"/>
    <w:rsid w:val="00466C4B"/>
    <w:pPr>
      <w:numPr>
        <w:numId w:val="20"/>
      </w:numPr>
      <w:spacing w:after="240" w:line="480" w:lineRule="auto"/>
      <w:contextualSpacing/>
    </w:pPr>
    <w:rPr>
      <w:rFonts w:eastAsia="Times New Roman" w:cs="Times New Roman"/>
      <w:sz w:val="24"/>
      <w:lang w:val="en-US"/>
    </w:rPr>
  </w:style>
  <w:style w:type="character" w:customStyle="1" w:styleId="programme-duration">
    <w:name w:val="programme-duration"/>
    <w:basedOn w:val="Bekezdsalapbettpusa"/>
    <w:rsid w:val="00200C08"/>
  </w:style>
  <w:style w:type="paragraph" w:styleId="lfej">
    <w:name w:val="header"/>
    <w:basedOn w:val="Norml"/>
    <w:link w:val="lfejChar"/>
    <w:uiPriority w:val="99"/>
    <w:unhideWhenUsed/>
    <w:rsid w:val="00B40B7D"/>
    <w:pPr>
      <w:tabs>
        <w:tab w:val="center" w:pos="4536"/>
        <w:tab w:val="right" w:pos="9072"/>
      </w:tabs>
    </w:pPr>
  </w:style>
  <w:style w:type="character" w:customStyle="1" w:styleId="lfejChar">
    <w:name w:val="Élőfej Char"/>
    <w:basedOn w:val="Bekezdsalapbettpusa"/>
    <w:link w:val="lfej"/>
    <w:uiPriority w:val="99"/>
    <w:rsid w:val="00B40B7D"/>
    <w:rPr>
      <w:rFonts w:ascii="Times New Roman" w:hAnsi="Times New Roman"/>
      <w:sz w:val="20"/>
    </w:rPr>
  </w:style>
  <w:style w:type="paragraph" w:styleId="llb">
    <w:name w:val="footer"/>
    <w:basedOn w:val="Norml"/>
    <w:link w:val="llbChar"/>
    <w:uiPriority w:val="99"/>
    <w:unhideWhenUsed/>
    <w:rsid w:val="00B40B7D"/>
    <w:pPr>
      <w:tabs>
        <w:tab w:val="center" w:pos="4536"/>
        <w:tab w:val="right" w:pos="9072"/>
      </w:tabs>
    </w:pPr>
  </w:style>
  <w:style w:type="character" w:customStyle="1" w:styleId="llbChar">
    <w:name w:val="Élőláb Char"/>
    <w:basedOn w:val="Bekezdsalapbettpusa"/>
    <w:link w:val="llb"/>
    <w:uiPriority w:val="99"/>
    <w:rsid w:val="00B40B7D"/>
    <w:rPr>
      <w:rFonts w:ascii="Times New Roman" w:hAnsi="Times New Roman"/>
      <w:sz w:val="20"/>
    </w:rPr>
  </w:style>
  <w:style w:type="table" w:styleId="Rcsostblzat">
    <w:name w:val="Table Grid"/>
    <w:basedOn w:val="Normltblzat"/>
    <w:uiPriority w:val="39"/>
    <w:rsid w:val="00CE1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C16A22"/>
    <w:rPr>
      <w:rFonts w:ascii="Tahoma" w:hAnsi="Tahoma" w:cs="Tahoma"/>
      <w:sz w:val="16"/>
      <w:szCs w:val="16"/>
    </w:rPr>
  </w:style>
  <w:style w:type="character" w:customStyle="1" w:styleId="BuborkszvegChar">
    <w:name w:val="Buborékszöveg Char"/>
    <w:basedOn w:val="Bekezdsalapbettpusa"/>
    <w:link w:val="Buborkszveg"/>
    <w:uiPriority w:val="99"/>
    <w:semiHidden/>
    <w:rsid w:val="00C16A22"/>
    <w:rPr>
      <w:rFonts w:ascii="Tahoma" w:hAnsi="Tahoma" w:cs="Tahoma"/>
      <w:sz w:val="16"/>
      <w:szCs w:val="16"/>
    </w:rPr>
  </w:style>
  <w:style w:type="character" w:customStyle="1" w:styleId="Cmsor1Char">
    <w:name w:val="Címsor 1 Char"/>
    <w:basedOn w:val="Bekezdsalapbettpusa"/>
    <w:link w:val="Cmsor1"/>
    <w:uiPriority w:val="9"/>
    <w:rsid w:val="002A28EE"/>
    <w:rPr>
      <w:rFonts w:asciiTheme="majorHAnsi" w:eastAsiaTheme="majorEastAsia" w:hAnsiTheme="majorHAnsi" w:cstheme="majorBidi"/>
      <w:color w:val="2E74B5" w:themeColor="accent1" w:themeShade="BF"/>
      <w:sz w:val="32"/>
      <w:szCs w:val="32"/>
    </w:rPr>
  </w:style>
  <w:style w:type="paragraph" w:customStyle="1" w:styleId="StyleJustified">
    <w:name w:val="Style Justified"/>
    <w:basedOn w:val="Norml"/>
    <w:rsid w:val="00F74C4A"/>
    <w:rPr>
      <w:rFonts w:eastAsia="Times New Roman" w:cs="Times New Roman"/>
      <w:sz w:val="24"/>
      <w:szCs w:val="20"/>
      <w:lang w:val="en-US"/>
    </w:rPr>
  </w:style>
  <w:style w:type="paragraph" w:customStyle="1" w:styleId="Default">
    <w:name w:val="Default"/>
    <w:rsid w:val="00F74C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xt">
    <w:name w:val="text"/>
    <w:basedOn w:val="Norml"/>
    <w:rsid w:val="00F74C4A"/>
    <w:pPr>
      <w:jc w:val="left"/>
    </w:pPr>
    <w:rPr>
      <w:rFonts w:ascii="Garamond" w:eastAsia="Times New Roman" w:hAnsi="Garamond" w:cs="Times New Roman"/>
      <w:sz w:val="24"/>
      <w:szCs w:val="20"/>
      <w:lang w:val="en-US"/>
    </w:rPr>
  </w:style>
  <w:style w:type="character" w:customStyle="1" w:styleId="Cmsor4Char">
    <w:name w:val="Címsor 4 Char"/>
    <w:basedOn w:val="Bekezdsalapbettpusa"/>
    <w:link w:val="Cmsor4"/>
    <w:uiPriority w:val="9"/>
    <w:rsid w:val="00230F9D"/>
    <w:rPr>
      <w:rFonts w:asciiTheme="majorHAnsi" w:eastAsiaTheme="majorEastAsia" w:hAnsiTheme="majorHAnsi" w:cstheme="majorBidi"/>
      <w:b/>
      <w:bCs/>
      <w:i/>
      <w:iCs/>
      <w:color w:val="5B9BD5" w:themeColor="accent1"/>
      <w:sz w:val="24"/>
    </w:rPr>
  </w:style>
</w:styles>
</file>

<file path=word/webSettings.xml><?xml version="1.0" encoding="utf-8"?>
<w:webSettings xmlns:r="http://schemas.openxmlformats.org/officeDocument/2006/relationships" xmlns:w="http://schemas.openxmlformats.org/wordprocessingml/2006/main">
  <w:divs>
    <w:div w:id="138306782">
      <w:bodyDiv w:val="1"/>
      <w:marLeft w:val="0"/>
      <w:marRight w:val="0"/>
      <w:marTop w:val="0"/>
      <w:marBottom w:val="0"/>
      <w:divBdr>
        <w:top w:val="none" w:sz="0" w:space="0" w:color="auto"/>
        <w:left w:val="none" w:sz="0" w:space="0" w:color="auto"/>
        <w:bottom w:val="none" w:sz="0" w:space="0" w:color="auto"/>
        <w:right w:val="none" w:sz="0" w:space="0" w:color="auto"/>
      </w:divBdr>
    </w:div>
    <w:div w:id="180364840">
      <w:bodyDiv w:val="1"/>
      <w:marLeft w:val="0"/>
      <w:marRight w:val="0"/>
      <w:marTop w:val="0"/>
      <w:marBottom w:val="0"/>
      <w:divBdr>
        <w:top w:val="none" w:sz="0" w:space="0" w:color="auto"/>
        <w:left w:val="none" w:sz="0" w:space="0" w:color="auto"/>
        <w:bottom w:val="none" w:sz="0" w:space="0" w:color="auto"/>
        <w:right w:val="none" w:sz="0" w:space="0" w:color="auto"/>
      </w:divBdr>
    </w:div>
    <w:div w:id="183907958">
      <w:bodyDiv w:val="1"/>
      <w:marLeft w:val="0"/>
      <w:marRight w:val="0"/>
      <w:marTop w:val="0"/>
      <w:marBottom w:val="0"/>
      <w:divBdr>
        <w:top w:val="none" w:sz="0" w:space="0" w:color="auto"/>
        <w:left w:val="none" w:sz="0" w:space="0" w:color="auto"/>
        <w:bottom w:val="none" w:sz="0" w:space="0" w:color="auto"/>
        <w:right w:val="none" w:sz="0" w:space="0" w:color="auto"/>
      </w:divBdr>
    </w:div>
    <w:div w:id="191962746">
      <w:bodyDiv w:val="1"/>
      <w:marLeft w:val="0"/>
      <w:marRight w:val="0"/>
      <w:marTop w:val="0"/>
      <w:marBottom w:val="0"/>
      <w:divBdr>
        <w:top w:val="none" w:sz="0" w:space="0" w:color="auto"/>
        <w:left w:val="none" w:sz="0" w:space="0" w:color="auto"/>
        <w:bottom w:val="none" w:sz="0" w:space="0" w:color="auto"/>
        <w:right w:val="none" w:sz="0" w:space="0" w:color="auto"/>
      </w:divBdr>
    </w:div>
    <w:div w:id="212473806">
      <w:bodyDiv w:val="1"/>
      <w:marLeft w:val="0"/>
      <w:marRight w:val="0"/>
      <w:marTop w:val="0"/>
      <w:marBottom w:val="0"/>
      <w:divBdr>
        <w:top w:val="none" w:sz="0" w:space="0" w:color="auto"/>
        <w:left w:val="none" w:sz="0" w:space="0" w:color="auto"/>
        <w:bottom w:val="none" w:sz="0" w:space="0" w:color="auto"/>
        <w:right w:val="none" w:sz="0" w:space="0" w:color="auto"/>
      </w:divBdr>
    </w:div>
    <w:div w:id="465970962">
      <w:bodyDiv w:val="1"/>
      <w:marLeft w:val="0"/>
      <w:marRight w:val="0"/>
      <w:marTop w:val="0"/>
      <w:marBottom w:val="0"/>
      <w:divBdr>
        <w:top w:val="none" w:sz="0" w:space="0" w:color="auto"/>
        <w:left w:val="none" w:sz="0" w:space="0" w:color="auto"/>
        <w:bottom w:val="none" w:sz="0" w:space="0" w:color="auto"/>
        <w:right w:val="none" w:sz="0" w:space="0" w:color="auto"/>
      </w:divBdr>
    </w:div>
    <w:div w:id="495344707">
      <w:bodyDiv w:val="1"/>
      <w:marLeft w:val="0"/>
      <w:marRight w:val="0"/>
      <w:marTop w:val="0"/>
      <w:marBottom w:val="0"/>
      <w:divBdr>
        <w:top w:val="none" w:sz="0" w:space="0" w:color="auto"/>
        <w:left w:val="none" w:sz="0" w:space="0" w:color="auto"/>
        <w:bottom w:val="none" w:sz="0" w:space="0" w:color="auto"/>
        <w:right w:val="none" w:sz="0" w:space="0" w:color="auto"/>
      </w:divBdr>
    </w:div>
    <w:div w:id="588849324">
      <w:bodyDiv w:val="1"/>
      <w:marLeft w:val="0"/>
      <w:marRight w:val="0"/>
      <w:marTop w:val="0"/>
      <w:marBottom w:val="0"/>
      <w:divBdr>
        <w:top w:val="none" w:sz="0" w:space="0" w:color="auto"/>
        <w:left w:val="none" w:sz="0" w:space="0" w:color="auto"/>
        <w:bottom w:val="none" w:sz="0" w:space="0" w:color="auto"/>
        <w:right w:val="none" w:sz="0" w:space="0" w:color="auto"/>
      </w:divBdr>
    </w:div>
    <w:div w:id="626664436">
      <w:bodyDiv w:val="1"/>
      <w:marLeft w:val="0"/>
      <w:marRight w:val="0"/>
      <w:marTop w:val="0"/>
      <w:marBottom w:val="0"/>
      <w:divBdr>
        <w:top w:val="none" w:sz="0" w:space="0" w:color="auto"/>
        <w:left w:val="none" w:sz="0" w:space="0" w:color="auto"/>
        <w:bottom w:val="none" w:sz="0" w:space="0" w:color="auto"/>
        <w:right w:val="none" w:sz="0" w:space="0" w:color="auto"/>
      </w:divBdr>
    </w:div>
    <w:div w:id="650868244">
      <w:bodyDiv w:val="1"/>
      <w:marLeft w:val="0"/>
      <w:marRight w:val="0"/>
      <w:marTop w:val="0"/>
      <w:marBottom w:val="0"/>
      <w:divBdr>
        <w:top w:val="none" w:sz="0" w:space="0" w:color="auto"/>
        <w:left w:val="none" w:sz="0" w:space="0" w:color="auto"/>
        <w:bottom w:val="none" w:sz="0" w:space="0" w:color="auto"/>
        <w:right w:val="none" w:sz="0" w:space="0" w:color="auto"/>
      </w:divBdr>
    </w:div>
    <w:div w:id="674770353">
      <w:bodyDiv w:val="1"/>
      <w:marLeft w:val="0"/>
      <w:marRight w:val="0"/>
      <w:marTop w:val="0"/>
      <w:marBottom w:val="0"/>
      <w:divBdr>
        <w:top w:val="none" w:sz="0" w:space="0" w:color="auto"/>
        <w:left w:val="none" w:sz="0" w:space="0" w:color="auto"/>
        <w:bottom w:val="none" w:sz="0" w:space="0" w:color="auto"/>
        <w:right w:val="none" w:sz="0" w:space="0" w:color="auto"/>
      </w:divBdr>
    </w:div>
    <w:div w:id="694813263">
      <w:bodyDiv w:val="1"/>
      <w:marLeft w:val="0"/>
      <w:marRight w:val="0"/>
      <w:marTop w:val="0"/>
      <w:marBottom w:val="0"/>
      <w:divBdr>
        <w:top w:val="none" w:sz="0" w:space="0" w:color="auto"/>
        <w:left w:val="none" w:sz="0" w:space="0" w:color="auto"/>
        <w:bottom w:val="none" w:sz="0" w:space="0" w:color="auto"/>
        <w:right w:val="none" w:sz="0" w:space="0" w:color="auto"/>
      </w:divBdr>
    </w:div>
    <w:div w:id="782269205">
      <w:bodyDiv w:val="1"/>
      <w:marLeft w:val="0"/>
      <w:marRight w:val="0"/>
      <w:marTop w:val="0"/>
      <w:marBottom w:val="0"/>
      <w:divBdr>
        <w:top w:val="none" w:sz="0" w:space="0" w:color="auto"/>
        <w:left w:val="none" w:sz="0" w:space="0" w:color="auto"/>
        <w:bottom w:val="none" w:sz="0" w:space="0" w:color="auto"/>
        <w:right w:val="none" w:sz="0" w:space="0" w:color="auto"/>
      </w:divBdr>
    </w:div>
    <w:div w:id="870729419">
      <w:bodyDiv w:val="1"/>
      <w:marLeft w:val="0"/>
      <w:marRight w:val="0"/>
      <w:marTop w:val="0"/>
      <w:marBottom w:val="0"/>
      <w:divBdr>
        <w:top w:val="none" w:sz="0" w:space="0" w:color="auto"/>
        <w:left w:val="none" w:sz="0" w:space="0" w:color="auto"/>
        <w:bottom w:val="none" w:sz="0" w:space="0" w:color="auto"/>
        <w:right w:val="none" w:sz="0" w:space="0" w:color="auto"/>
      </w:divBdr>
    </w:div>
    <w:div w:id="900795366">
      <w:bodyDiv w:val="1"/>
      <w:marLeft w:val="0"/>
      <w:marRight w:val="0"/>
      <w:marTop w:val="0"/>
      <w:marBottom w:val="0"/>
      <w:divBdr>
        <w:top w:val="none" w:sz="0" w:space="0" w:color="auto"/>
        <w:left w:val="none" w:sz="0" w:space="0" w:color="auto"/>
        <w:bottom w:val="none" w:sz="0" w:space="0" w:color="auto"/>
        <w:right w:val="none" w:sz="0" w:space="0" w:color="auto"/>
      </w:divBdr>
    </w:div>
    <w:div w:id="962269510">
      <w:bodyDiv w:val="1"/>
      <w:marLeft w:val="0"/>
      <w:marRight w:val="0"/>
      <w:marTop w:val="0"/>
      <w:marBottom w:val="0"/>
      <w:divBdr>
        <w:top w:val="none" w:sz="0" w:space="0" w:color="auto"/>
        <w:left w:val="none" w:sz="0" w:space="0" w:color="auto"/>
        <w:bottom w:val="none" w:sz="0" w:space="0" w:color="auto"/>
        <w:right w:val="none" w:sz="0" w:space="0" w:color="auto"/>
      </w:divBdr>
    </w:div>
    <w:div w:id="1103257849">
      <w:bodyDiv w:val="1"/>
      <w:marLeft w:val="0"/>
      <w:marRight w:val="0"/>
      <w:marTop w:val="0"/>
      <w:marBottom w:val="0"/>
      <w:divBdr>
        <w:top w:val="none" w:sz="0" w:space="0" w:color="auto"/>
        <w:left w:val="none" w:sz="0" w:space="0" w:color="auto"/>
        <w:bottom w:val="none" w:sz="0" w:space="0" w:color="auto"/>
        <w:right w:val="none" w:sz="0" w:space="0" w:color="auto"/>
      </w:divBdr>
    </w:div>
    <w:div w:id="1103846127">
      <w:bodyDiv w:val="1"/>
      <w:marLeft w:val="0"/>
      <w:marRight w:val="0"/>
      <w:marTop w:val="0"/>
      <w:marBottom w:val="0"/>
      <w:divBdr>
        <w:top w:val="none" w:sz="0" w:space="0" w:color="auto"/>
        <w:left w:val="none" w:sz="0" w:space="0" w:color="auto"/>
        <w:bottom w:val="none" w:sz="0" w:space="0" w:color="auto"/>
        <w:right w:val="none" w:sz="0" w:space="0" w:color="auto"/>
      </w:divBdr>
    </w:div>
    <w:div w:id="1111977206">
      <w:bodyDiv w:val="1"/>
      <w:marLeft w:val="0"/>
      <w:marRight w:val="0"/>
      <w:marTop w:val="0"/>
      <w:marBottom w:val="0"/>
      <w:divBdr>
        <w:top w:val="none" w:sz="0" w:space="0" w:color="auto"/>
        <w:left w:val="none" w:sz="0" w:space="0" w:color="auto"/>
        <w:bottom w:val="none" w:sz="0" w:space="0" w:color="auto"/>
        <w:right w:val="none" w:sz="0" w:space="0" w:color="auto"/>
      </w:divBdr>
    </w:div>
    <w:div w:id="1151823335">
      <w:bodyDiv w:val="1"/>
      <w:marLeft w:val="0"/>
      <w:marRight w:val="0"/>
      <w:marTop w:val="0"/>
      <w:marBottom w:val="0"/>
      <w:divBdr>
        <w:top w:val="none" w:sz="0" w:space="0" w:color="auto"/>
        <w:left w:val="none" w:sz="0" w:space="0" w:color="auto"/>
        <w:bottom w:val="none" w:sz="0" w:space="0" w:color="auto"/>
        <w:right w:val="none" w:sz="0" w:space="0" w:color="auto"/>
      </w:divBdr>
    </w:div>
    <w:div w:id="1174031976">
      <w:bodyDiv w:val="1"/>
      <w:marLeft w:val="0"/>
      <w:marRight w:val="0"/>
      <w:marTop w:val="0"/>
      <w:marBottom w:val="0"/>
      <w:divBdr>
        <w:top w:val="none" w:sz="0" w:space="0" w:color="auto"/>
        <w:left w:val="none" w:sz="0" w:space="0" w:color="auto"/>
        <w:bottom w:val="none" w:sz="0" w:space="0" w:color="auto"/>
        <w:right w:val="none" w:sz="0" w:space="0" w:color="auto"/>
      </w:divBdr>
      <w:divsChild>
        <w:div w:id="292250241">
          <w:marLeft w:val="0"/>
          <w:marRight w:val="1733"/>
          <w:marTop w:val="0"/>
          <w:marBottom w:val="0"/>
          <w:divBdr>
            <w:top w:val="none" w:sz="0" w:space="0" w:color="auto"/>
            <w:left w:val="none" w:sz="0" w:space="0" w:color="auto"/>
            <w:bottom w:val="none" w:sz="0" w:space="0" w:color="auto"/>
            <w:right w:val="none" w:sz="0" w:space="0" w:color="auto"/>
          </w:divBdr>
        </w:div>
        <w:div w:id="642396192">
          <w:marLeft w:val="0"/>
          <w:marRight w:val="0"/>
          <w:marTop w:val="0"/>
          <w:marBottom w:val="0"/>
          <w:divBdr>
            <w:top w:val="none" w:sz="0" w:space="0" w:color="auto"/>
            <w:left w:val="none" w:sz="0" w:space="0" w:color="auto"/>
            <w:bottom w:val="none" w:sz="0" w:space="0" w:color="auto"/>
            <w:right w:val="none" w:sz="0" w:space="0" w:color="auto"/>
          </w:divBdr>
        </w:div>
      </w:divsChild>
    </w:div>
    <w:div w:id="1219436287">
      <w:bodyDiv w:val="1"/>
      <w:marLeft w:val="0"/>
      <w:marRight w:val="0"/>
      <w:marTop w:val="0"/>
      <w:marBottom w:val="0"/>
      <w:divBdr>
        <w:top w:val="none" w:sz="0" w:space="0" w:color="auto"/>
        <w:left w:val="none" w:sz="0" w:space="0" w:color="auto"/>
        <w:bottom w:val="none" w:sz="0" w:space="0" w:color="auto"/>
        <w:right w:val="none" w:sz="0" w:space="0" w:color="auto"/>
      </w:divBdr>
    </w:div>
    <w:div w:id="1344744863">
      <w:bodyDiv w:val="1"/>
      <w:marLeft w:val="0"/>
      <w:marRight w:val="0"/>
      <w:marTop w:val="0"/>
      <w:marBottom w:val="0"/>
      <w:divBdr>
        <w:top w:val="none" w:sz="0" w:space="0" w:color="auto"/>
        <w:left w:val="none" w:sz="0" w:space="0" w:color="auto"/>
        <w:bottom w:val="none" w:sz="0" w:space="0" w:color="auto"/>
        <w:right w:val="none" w:sz="0" w:space="0" w:color="auto"/>
      </w:divBdr>
    </w:div>
    <w:div w:id="1355031649">
      <w:bodyDiv w:val="1"/>
      <w:marLeft w:val="0"/>
      <w:marRight w:val="0"/>
      <w:marTop w:val="0"/>
      <w:marBottom w:val="0"/>
      <w:divBdr>
        <w:top w:val="none" w:sz="0" w:space="0" w:color="auto"/>
        <w:left w:val="none" w:sz="0" w:space="0" w:color="auto"/>
        <w:bottom w:val="none" w:sz="0" w:space="0" w:color="auto"/>
        <w:right w:val="none" w:sz="0" w:space="0" w:color="auto"/>
      </w:divBdr>
      <w:divsChild>
        <w:div w:id="1120421571">
          <w:marLeft w:val="0"/>
          <w:marRight w:val="0"/>
          <w:marTop w:val="0"/>
          <w:marBottom w:val="0"/>
          <w:divBdr>
            <w:top w:val="none" w:sz="0" w:space="0" w:color="auto"/>
            <w:left w:val="none" w:sz="0" w:space="0" w:color="auto"/>
            <w:bottom w:val="none" w:sz="0" w:space="0" w:color="auto"/>
            <w:right w:val="none" w:sz="0" w:space="0" w:color="auto"/>
          </w:divBdr>
        </w:div>
        <w:div w:id="2071922103">
          <w:marLeft w:val="0"/>
          <w:marRight w:val="1860"/>
          <w:marTop w:val="0"/>
          <w:marBottom w:val="0"/>
          <w:divBdr>
            <w:top w:val="none" w:sz="0" w:space="0" w:color="auto"/>
            <w:left w:val="none" w:sz="0" w:space="0" w:color="auto"/>
            <w:bottom w:val="none" w:sz="0" w:space="0" w:color="auto"/>
            <w:right w:val="none" w:sz="0" w:space="0" w:color="auto"/>
          </w:divBdr>
        </w:div>
      </w:divsChild>
    </w:div>
    <w:div w:id="1363163211">
      <w:bodyDiv w:val="1"/>
      <w:marLeft w:val="0"/>
      <w:marRight w:val="0"/>
      <w:marTop w:val="0"/>
      <w:marBottom w:val="0"/>
      <w:divBdr>
        <w:top w:val="none" w:sz="0" w:space="0" w:color="auto"/>
        <w:left w:val="none" w:sz="0" w:space="0" w:color="auto"/>
        <w:bottom w:val="none" w:sz="0" w:space="0" w:color="auto"/>
        <w:right w:val="none" w:sz="0" w:space="0" w:color="auto"/>
      </w:divBdr>
    </w:div>
    <w:div w:id="1396124866">
      <w:bodyDiv w:val="1"/>
      <w:marLeft w:val="0"/>
      <w:marRight w:val="0"/>
      <w:marTop w:val="0"/>
      <w:marBottom w:val="0"/>
      <w:divBdr>
        <w:top w:val="none" w:sz="0" w:space="0" w:color="auto"/>
        <w:left w:val="none" w:sz="0" w:space="0" w:color="auto"/>
        <w:bottom w:val="none" w:sz="0" w:space="0" w:color="auto"/>
        <w:right w:val="none" w:sz="0" w:space="0" w:color="auto"/>
      </w:divBdr>
    </w:div>
    <w:div w:id="1452280402">
      <w:bodyDiv w:val="1"/>
      <w:marLeft w:val="0"/>
      <w:marRight w:val="0"/>
      <w:marTop w:val="0"/>
      <w:marBottom w:val="0"/>
      <w:divBdr>
        <w:top w:val="none" w:sz="0" w:space="0" w:color="auto"/>
        <w:left w:val="none" w:sz="0" w:space="0" w:color="auto"/>
        <w:bottom w:val="none" w:sz="0" w:space="0" w:color="auto"/>
        <w:right w:val="none" w:sz="0" w:space="0" w:color="auto"/>
      </w:divBdr>
    </w:div>
    <w:div w:id="1481266990">
      <w:bodyDiv w:val="1"/>
      <w:marLeft w:val="0"/>
      <w:marRight w:val="0"/>
      <w:marTop w:val="0"/>
      <w:marBottom w:val="0"/>
      <w:divBdr>
        <w:top w:val="none" w:sz="0" w:space="0" w:color="auto"/>
        <w:left w:val="none" w:sz="0" w:space="0" w:color="auto"/>
        <w:bottom w:val="none" w:sz="0" w:space="0" w:color="auto"/>
        <w:right w:val="none" w:sz="0" w:space="0" w:color="auto"/>
      </w:divBdr>
    </w:div>
    <w:div w:id="1557428568">
      <w:bodyDiv w:val="1"/>
      <w:marLeft w:val="0"/>
      <w:marRight w:val="0"/>
      <w:marTop w:val="0"/>
      <w:marBottom w:val="0"/>
      <w:divBdr>
        <w:top w:val="none" w:sz="0" w:space="0" w:color="auto"/>
        <w:left w:val="none" w:sz="0" w:space="0" w:color="auto"/>
        <w:bottom w:val="none" w:sz="0" w:space="0" w:color="auto"/>
        <w:right w:val="none" w:sz="0" w:space="0" w:color="auto"/>
      </w:divBdr>
    </w:div>
    <w:div w:id="1679968427">
      <w:bodyDiv w:val="1"/>
      <w:marLeft w:val="0"/>
      <w:marRight w:val="0"/>
      <w:marTop w:val="0"/>
      <w:marBottom w:val="0"/>
      <w:divBdr>
        <w:top w:val="none" w:sz="0" w:space="0" w:color="auto"/>
        <w:left w:val="none" w:sz="0" w:space="0" w:color="auto"/>
        <w:bottom w:val="none" w:sz="0" w:space="0" w:color="auto"/>
        <w:right w:val="none" w:sz="0" w:space="0" w:color="auto"/>
      </w:divBdr>
    </w:div>
    <w:div w:id="1727487356">
      <w:bodyDiv w:val="1"/>
      <w:marLeft w:val="0"/>
      <w:marRight w:val="0"/>
      <w:marTop w:val="0"/>
      <w:marBottom w:val="0"/>
      <w:divBdr>
        <w:top w:val="none" w:sz="0" w:space="0" w:color="auto"/>
        <w:left w:val="none" w:sz="0" w:space="0" w:color="auto"/>
        <w:bottom w:val="none" w:sz="0" w:space="0" w:color="auto"/>
        <w:right w:val="none" w:sz="0" w:space="0" w:color="auto"/>
      </w:divBdr>
    </w:div>
    <w:div w:id="1870874140">
      <w:bodyDiv w:val="1"/>
      <w:marLeft w:val="0"/>
      <w:marRight w:val="0"/>
      <w:marTop w:val="0"/>
      <w:marBottom w:val="0"/>
      <w:divBdr>
        <w:top w:val="none" w:sz="0" w:space="0" w:color="auto"/>
        <w:left w:val="none" w:sz="0" w:space="0" w:color="auto"/>
        <w:bottom w:val="none" w:sz="0" w:space="0" w:color="auto"/>
        <w:right w:val="none" w:sz="0" w:space="0" w:color="auto"/>
      </w:divBdr>
    </w:div>
    <w:div w:id="1913659748">
      <w:bodyDiv w:val="1"/>
      <w:marLeft w:val="0"/>
      <w:marRight w:val="0"/>
      <w:marTop w:val="0"/>
      <w:marBottom w:val="0"/>
      <w:divBdr>
        <w:top w:val="none" w:sz="0" w:space="0" w:color="auto"/>
        <w:left w:val="none" w:sz="0" w:space="0" w:color="auto"/>
        <w:bottom w:val="none" w:sz="0" w:space="0" w:color="auto"/>
        <w:right w:val="none" w:sz="0" w:space="0" w:color="auto"/>
      </w:divBdr>
    </w:div>
    <w:div w:id="2015958468">
      <w:bodyDiv w:val="1"/>
      <w:marLeft w:val="0"/>
      <w:marRight w:val="0"/>
      <w:marTop w:val="0"/>
      <w:marBottom w:val="0"/>
      <w:divBdr>
        <w:top w:val="none" w:sz="0" w:space="0" w:color="auto"/>
        <w:left w:val="none" w:sz="0" w:space="0" w:color="auto"/>
        <w:bottom w:val="none" w:sz="0" w:space="0" w:color="auto"/>
        <w:right w:val="none" w:sz="0" w:space="0" w:color="auto"/>
      </w:divBdr>
    </w:div>
    <w:div w:id="2020541632">
      <w:bodyDiv w:val="1"/>
      <w:marLeft w:val="0"/>
      <w:marRight w:val="0"/>
      <w:marTop w:val="0"/>
      <w:marBottom w:val="0"/>
      <w:divBdr>
        <w:top w:val="none" w:sz="0" w:space="0" w:color="auto"/>
        <w:left w:val="none" w:sz="0" w:space="0" w:color="auto"/>
        <w:bottom w:val="none" w:sz="0" w:space="0" w:color="auto"/>
        <w:right w:val="none" w:sz="0" w:space="0" w:color="auto"/>
      </w:divBdr>
    </w:div>
    <w:div w:id="20533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6214-6C8C-48F1-986B-4E235AB1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892</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dc:creator>
  <cp:lastModifiedBy>Gateway</cp:lastModifiedBy>
  <cp:revision>4</cp:revision>
  <dcterms:created xsi:type="dcterms:W3CDTF">2017-04-04T08:53:00Z</dcterms:created>
  <dcterms:modified xsi:type="dcterms:W3CDTF">2017-04-04T08:55:00Z</dcterms:modified>
</cp:coreProperties>
</file>