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7B" w:rsidRPr="000854E5" w:rsidRDefault="00DB307B" w:rsidP="000854E5">
      <w:pPr>
        <w:pStyle w:val="Default"/>
        <w:jc w:val="both"/>
        <w:rPr>
          <w:sz w:val="28"/>
          <w:szCs w:val="28"/>
        </w:rPr>
      </w:pPr>
      <w:r w:rsidRPr="000854E5">
        <w:rPr>
          <w:b/>
          <w:bCs/>
          <w:sz w:val="28"/>
          <w:szCs w:val="28"/>
        </w:rPr>
        <w:t xml:space="preserve">The Management of </w:t>
      </w:r>
      <w:proofErr w:type="spellStart"/>
      <w:r w:rsidRPr="000854E5">
        <w:rPr>
          <w:b/>
          <w:bCs/>
          <w:sz w:val="28"/>
          <w:szCs w:val="28"/>
        </w:rPr>
        <w:t>Visitor</w:t>
      </w:r>
      <w:proofErr w:type="spellEnd"/>
      <w:r w:rsidRPr="000854E5">
        <w:rPr>
          <w:b/>
          <w:bCs/>
          <w:sz w:val="28"/>
          <w:szCs w:val="28"/>
        </w:rPr>
        <w:t xml:space="preserve"> </w:t>
      </w:r>
      <w:proofErr w:type="spellStart"/>
      <w:r w:rsidRPr="000854E5">
        <w:rPr>
          <w:b/>
          <w:bCs/>
          <w:sz w:val="28"/>
          <w:szCs w:val="28"/>
        </w:rPr>
        <w:t>Attractions</w:t>
      </w:r>
      <w:proofErr w:type="spellEnd"/>
      <w:r w:rsidRPr="000854E5">
        <w:rPr>
          <w:b/>
          <w:bCs/>
          <w:sz w:val="28"/>
          <w:szCs w:val="28"/>
        </w:rPr>
        <w:t xml:space="preserve"> </w:t>
      </w:r>
    </w:p>
    <w:p w:rsidR="00B76C0F" w:rsidRPr="000854E5" w:rsidRDefault="00B76C0F" w:rsidP="000854E5">
      <w:pPr>
        <w:jc w:val="both"/>
        <w:rPr>
          <w:sz w:val="24"/>
          <w:szCs w:val="24"/>
        </w:rPr>
      </w:pPr>
    </w:p>
    <w:p w:rsidR="000854E5" w:rsidRPr="000854E5" w:rsidRDefault="000854E5" w:rsidP="000854E5">
      <w:pPr>
        <w:pStyle w:val="Default"/>
        <w:jc w:val="both"/>
      </w:pPr>
      <w:r w:rsidRPr="000854E5">
        <w:t xml:space="preserve">The </w:t>
      </w:r>
      <w:proofErr w:type="spellStart"/>
      <w:r w:rsidRPr="000854E5">
        <w:t>aim</w:t>
      </w:r>
      <w:proofErr w:type="spellEnd"/>
      <w:r w:rsidRPr="000854E5">
        <w:t xml:space="preserve"> of </w:t>
      </w:r>
      <w:proofErr w:type="spellStart"/>
      <w:r w:rsidRPr="000854E5">
        <w:t>this</w:t>
      </w:r>
      <w:proofErr w:type="spellEnd"/>
      <w:r w:rsidRPr="000854E5">
        <w:t xml:space="preserve"> unit is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develop</w:t>
      </w:r>
      <w:proofErr w:type="spellEnd"/>
      <w:r w:rsidRPr="000854E5">
        <w:t xml:space="preserve"> </w:t>
      </w:r>
      <w:proofErr w:type="spellStart"/>
      <w:r w:rsidRPr="000854E5">
        <w:t>learners</w:t>
      </w:r>
      <w:proofErr w:type="spellEnd"/>
      <w:r w:rsidRPr="000854E5">
        <w:t xml:space="preserve"> </w:t>
      </w:r>
      <w:proofErr w:type="spellStart"/>
      <w:r w:rsidRPr="000854E5">
        <w:t>understanding</w:t>
      </w:r>
      <w:proofErr w:type="spellEnd"/>
      <w:r w:rsidRPr="000854E5">
        <w:t xml:space="preserve"> of </w:t>
      </w:r>
      <w:proofErr w:type="spellStart"/>
      <w:r w:rsidRPr="000854E5">
        <w:t>visitor</w:t>
      </w:r>
      <w:proofErr w:type="spellEnd"/>
      <w:r w:rsidRPr="000854E5">
        <w:t xml:space="preserve"> </w:t>
      </w:r>
      <w:proofErr w:type="spellStart"/>
      <w:r w:rsidRPr="000854E5">
        <w:t>attractions</w:t>
      </w:r>
      <w:proofErr w:type="spellEnd"/>
      <w:r w:rsidRPr="000854E5">
        <w:t xml:space="preserve">, </w:t>
      </w:r>
      <w:proofErr w:type="spellStart"/>
      <w:r w:rsidRPr="000854E5">
        <w:t>their</w:t>
      </w:r>
      <w:proofErr w:type="spellEnd"/>
      <w:r w:rsidRPr="000854E5">
        <w:t xml:space="preserve"> </w:t>
      </w:r>
      <w:proofErr w:type="spellStart"/>
      <w:r w:rsidRPr="000854E5">
        <w:t>appeal</w:t>
      </w:r>
      <w:proofErr w:type="spellEnd"/>
      <w:r w:rsidRPr="000854E5">
        <w:t xml:space="preserve"> and </w:t>
      </w:r>
      <w:proofErr w:type="spellStart"/>
      <w:r w:rsidRPr="000854E5">
        <w:t>their</w:t>
      </w:r>
      <w:proofErr w:type="spellEnd"/>
      <w:r w:rsidRPr="000854E5">
        <w:t xml:space="preserve"> </w:t>
      </w:r>
      <w:proofErr w:type="spellStart"/>
      <w:r w:rsidRPr="000854E5">
        <w:t>impacts</w:t>
      </w:r>
      <w:proofErr w:type="spellEnd"/>
      <w:r w:rsidRPr="000854E5">
        <w:t xml:space="preserve">. </w:t>
      </w:r>
      <w:proofErr w:type="spellStart"/>
      <w:r w:rsidRPr="000854E5">
        <w:t>Using</w:t>
      </w:r>
      <w:proofErr w:type="spellEnd"/>
      <w:r w:rsidRPr="000854E5">
        <w:t xml:space="preserve"> </w:t>
      </w:r>
      <w:proofErr w:type="spellStart"/>
      <w:r w:rsidRPr="000854E5">
        <w:t>this</w:t>
      </w:r>
      <w:proofErr w:type="spellEnd"/>
      <w:r w:rsidRPr="000854E5">
        <w:t xml:space="preserve"> </w:t>
      </w:r>
      <w:proofErr w:type="spellStart"/>
      <w:r w:rsidRPr="000854E5">
        <w:t>understanding</w:t>
      </w:r>
      <w:proofErr w:type="spellEnd"/>
      <w:r w:rsidRPr="000854E5">
        <w:t xml:space="preserve">, </w:t>
      </w:r>
      <w:proofErr w:type="spellStart"/>
      <w:r w:rsidRPr="000854E5">
        <w:t>learners</w:t>
      </w:r>
      <w:proofErr w:type="spellEnd"/>
      <w:r w:rsidRPr="000854E5">
        <w:t xml:space="preserve"> </w:t>
      </w:r>
      <w:proofErr w:type="spellStart"/>
      <w:r w:rsidRPr="000854E5">
        <w:t>will</w:t>
      </w:r>
      <w:proofErr w:type="spellEnd"/>
      <w:r w:rsidRPr="000854E5">
        <w:t xml:space="preserve"> be </w:t>
      </w:r>
      <w:proofErr w:type="spellStart"/>
      <w:r w:rsidRPr="000854E5">
        <w:t>able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consider</w:t>
      </w:r>
      <w:proofErr w:type="spellEnd"/>
      <w:r w:rsidRPr="000854E5">
        <w:t xml:space="preserve"> the management </w:t>
      </w:r>
      <w:proofErr w:type="spellStart"/>
      <w:r w:rsidRPr="000854E5">
        <w:t>strategies</w:t>
      </w:r>
      <w:proofErr w:type="spellEnd"/>
      <w:r w:rsidRPr="000854E5">
        <w:t xml:space="preserve"> </w:t>
      </w:r>
      <w:proofErr w:type="spellStart"/>
      <w:r w:rsidRPr="000854E5">
        <w:t>appropriate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manage</w:t>
      </w:r>
      <w:proofErr w:type="spellEnd"/>
      <w:r w:rsidRPr="000854E5">
        <w:t xml:space="preserve"> </w:t>
      </w:r>
      <w:proofErr w:type="spellStart"/>
      <w:r w:rsidRPr="000854E5">
        <w:t>visitors</w:t>
      </w:r>
      <w:proofErr w:type="spellEnd"/>
      <w:r w:rsidRPr="000854E5">
        <w:t xml:space="preserve"> and </w:t>
      </w:r>
      <w:proofErr w:type="spellStart"/>
      <w:r w:rsidRPr="000854E5">
        <w:t>minimise</w:t>
      </w:r>
      <w:proofErr w:type="spellEnd"/>
      <w:r w:rsidRPr="000854E5">
        <w:t xml:space="preserve"> </w:t>
      </w:r>
      <w:proofErr w:type="spellStart"/>
      <w:r w:rsidRPr="000854E5">
        <w:t>impacts</w:t>
      </w:r>
      <w:proofErr w:type="spellEnd"/>
      <w:r w:rsidRPr="000854E5">
        <w:t xml:space="preserve"> </w:t>
      </w:r>
      <w:proofErr w:type="spellStart"/>
      <w:r w:rsidRPr="000854E5">
        <w:t>on</w:t>
      </w:r>
      <w:proofErr w:type="spellEnd"/>
      <w:r w:rsidRPr="000854E5">
        <w:t xml:space="preserve"> the </w:t>
      </w:r>
      <w:proofErr w:type="spellStart"/>
      <w:r w:rsidRPr="000854E5">
        <w:t>environment</w:t>
      </w:r>
      <w:proofErr w:type="spellEnd"/>
      <w:r w:rsidRPr="000854E5">
        <w:t xml:space="preserve">. </w:t>
      </w:r>
    </w:p>
    <w:p w:rsidR="00DB307B" w:rsidRPr="000854E5" w:rsidRDefault="00DB307B" w:rsidP="000854E5">
      <w:pPr>
        <w:jc w:val="both"/>
        <w:rPr>
          <w:sz w:val="24"/>
          <w:szCs w:val="24"/>
        </w:rPr>
      </w:pPr>
    </w:p>
    <w:p w:rsidR="000854E5" w:rsidRDefault="000854E5" w:rsidP="000854E5">
      <w:pPr>
        <w:pStyle w:val="Default"/>
        <w:jc w:val="both"/>
        <w:rPr>
          <w:b/>
          <w:bCs/>
        </w:rPr>
      </w:pPr>
      <w:proofErr w:type="spellStart"/>
      <w:r w:rsidRPr="000854E5">
        <w:rPr>
          <w:b/>
          <w:bCs/>
        </w:rPr>
        <w:t>Indicative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Content</w:t>
      </w:r>
      <w:proofErr w:type="spellEnd"/>
    </w:p>
    <w:p w:rsidR="000854E5" w:rsidRDefault="000854E5" w:rsidP="000854E5">
      <w:pPr>
        <w:pStyle w:val="Default"/>
        <w:jc w:val="both"/>
        <w:rPr>
          <w:b/>
          <w:bCs/>
        </w:rPr>
      </w:pPr>
    </w:p>
    <w:p w:rsidR="000854E5" w:rsidRPr="000854E5" w:rsidRDefault="000854E5" w:rsidP="000854E5">
      <w:pPr>
        <w:pStyle w:val="Default"/>
        <w:jc w:val="both"/>
      </w:pPr>
      <w:r w:rsidRPr="000854E5">
        <w:rPr>
          <w:b/>
          <w:bCs/>
        </w:rPr>
        <w:t xml:space="preserve">1. </w:t>
      </w:r>
      <w:proofErr w:type="spellStart"/>
      <w:r w:rsidRPr="000854E5">
        <w:rPr>
          <w:b/>
          <w:bCs/>
        </w:rPr>
        <w:t>Understand</w:t>
      </w:r>
      <w:proofErr w:type="spellEnd"/>
      <w:r w:rsidRPr="000854E5">
        <w:rPr>
          <w:b/>
          <w:bCs/>
        </w:rPr>
        <w:t xml:space="preserve"> the </w:t>
      </w:r>
      <w:proofErr w:type="spellStart"/>
      <w:r w:rsidRPr="000854E5">
        <w:rPr>
          <w:b/>
          <w:bCs/>
        </w:rPr>
        <w:t>key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features</w:t>
      </w:r>
      <w:proofErr w:type="spellEnd"/>
      <w:r w:rsidRPr="000854E5">
        <w:rPr>
          <w:b/>
          <w:bCs/>
        </w:rPr>
        <w:t xml:space="preserve"> of </w:t>
      </w:r>
      <w:proofErr w:type="spellStart"/>
      <w:r w:rsidRPr="000854E5">
        <w:rPr>
          <w:b/>
          <w:bCs/>
        </w:rPr>
        <w:t>visitor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attractions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Types</w:t>
      </w:r>
      <w:proofErr w:type="spellEnd"/>
      <w:r w:rsidRPr="000854E5">
        <w:rPr>
          <w:b/>
          <w:bCs/>
        </w:rPr>
        <w:t xml:space="preserve"> of </w:t>
      </w:r>
      <w:proofErr w:type="spellStart"/>
      <w:r w:rsidRPr="000854E5">
        <w:rPr>
          <w:b/>
          <w:bCs/>
        </w:rPr>
        <w:t>visitor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attractions</w:t>
      </w:r>
      <w:proofErr w:type="spellEnd"/>
      <w:r w:rsidRPr="000854E5">
        <w:rPr>
          <w:b/>
          <w:bCs/>
        </w:rPr>
        <w:t xml:space="preserve"> </w:t>
      </w:r>
    </w:p>
    <w:p w:rsidR="000854E5" w:rsidRDefault="000854E5" w:rsidP="000854E5">
      <w:pPr>
        <w:pStyle w:val="Default"/>
        <w:spacing w:after="61"/>
        <w:jc w:val="both"/>
      </w:pPr>
    </w:p>
    <w:p w:rsidR="000854E5" w:rsidRDefault="000854E5" w:rsidP="000854E5">
      <w:pPr>
        <w:pStyle w:val="Default"/>
        <w:spacing w:after="61"/>
        <w:jc w:val="both"/>
      </w:pPr>
      <w:proofErr w:type="spellStart"/>
      <w:r w:rsidRPr="000854E5">
        <w:t>Natural</w:t>
      </w:r>
      <w:proofErr w:type="spellEnd"/>
      <w:r w:rsidRPr="000854E5">
        <w:t xml:space="preserve">: </w:t>
      </w:r>
      <w:proofErr w:type="spellStart"/>
      <w:r w:rsidRPr="000854E5">
        <w:t>including</w:t>
      </w:r>
      <w:proofErr w:type="spellEnd"/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National </w:t>
      </w:r>
      <w:proofErr w:type="spellStart"/>
      <w:r w:rsidRPr="000854E5">
        <w:t>parks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Wildlife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Viewpoints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Landscapes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mountain </w:t>
      </w:r>
      <w:proofErr w:type="spellStart"/>
      <w:r w:rsidRPr="000854E5">
        <w:t>ranges</w:t>
      </w:r>
      <w:proofErr w:type="spellEnd"/>
      <w:r w:rsidRPr="000854E5">
        <w:t xml:space="preserve">, </w:t>
      </w:r>
      <w:proofErr w:type="spellStart"/>
      <w:r w:rsidRPr="000854E5">
        <w:t>deserts</w:t>
      </w:r>
      <w:proofErr w:type="spellEnd"/>
      <w:r w:rsidRPr="000854E5">
        <w:t xml:space="preserve">, </w:t>
      </w:r>
      <w:proofErr w:type="spellStart"/>
      <w:r w:rsidRPr="000854E5">
        <w:t>wetlands</w:t>
      </w:r>
      <w:proofErr w:type="spellEnd"/>
      <w:r w:rsidRPr="000854E5">
        <w:t xml:space="preserve"> </w:t>
      </w:r>
    </w:p>
    <w:p w:rsidR="000854E5" w:rsidRDefault="000854E5" w:rsidP="000854E5">
      <w:pPr>
        <w:pStyle w:val="Default"/>
        <w:ind w:firstLine="708"/>
        <w:jc w:val="both"/>
      </w:pPr>
      <w:r w:rsidRPr="000854E5">
        <w:t xml:space="preserve">o </w:t>
      </w:r>
      <w:proofErr w:type="spellStart"/>
      <w:r w:rsidRPr="000854E5">
        <w:t>Outstanding</w:t>
      </w:r>
      <w:proofErr w:type="spellEnd"/>
      <w:r w:rsidRPr="000854E5">
        <w:t xml:space="preserve"> </w:t>
      </w:r>
      <w:proofErr w:type="spellStart"/>
      <w:r w:rsidRPr="000854E5">
        <w:t>natural</w:t>
      </w:r>
      <w:proofErr w:type="spellEnd"/>
      <w:r w:rsidRPr="000854E5">
        <w:t xml:space="preserve"> </w:t>
      </w:r>
      <w:proofErr w:type="spellStart"/>
      <w:r w:rsidRPr="000854E5">
        <w:t>phenomena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Grand Canyon, Victoria </w:t>
      </w:r>
      <w:proofErr w:type="spellStart"/>
      <w:r w:rsidRPr="000854E5">
        <w:t>Falls</w:t>
      </w:r>
      <w:proofErr w:type="spellEnd"/>
      <w:r w:rsidRPr="000854E5">
        <w:t xml:space="preserve">, Great </w:t>
      </w:r>
      <w:proofErr w:type="spellStart"/>
      <w:r w:rsidRPr="000854E5">
        <w:t>Barrier</w:t>
      </w:r>
      <w:proofErr w:type="spellEnd"/>
      <w:r w:rsidRPr="000854E5">
        <w:t xml:space="preserve"> </w:t>
      </w:r>
      <w:proofErr w:type="spellStart"/>
      <w:r w:rsidRPr="000854E5">
        <w:t>Reef</w:t>
      </w:r>
      <w:proofErr w:type="spellEnd"/>
      <w:r w:rsidRPr="000854E5">
        <w:t xml:space="preserve">, </w:t>
      </w:r>
    </w:p>
    <w:p w:rsidR="000854E5" w:rsidRPr="000854E5" w:rsidRDefault="000854E5" w:rsidP="000854E5">
      <w:pPr>
        <w:pStyle w:val="Default"/>
        <w:ind w:firstLine="708"/>
        <w:jc w:val="both"/>
      </w:pPr>
    </w:p>
    <w:p w:rsidR="000854E5" w:rsidRDefault="000854E5" w:rsidP="000854E5">
      <w:pPr>
        <w:pStyle w:val="Default"/>
        <w:spacing w:after="61"/>
        <w:jc w:val="both"/>
      </w:pPr>
      <w:proofErr w:type="spellStart"/>
      <w:r w:rsidRPr="000854E5">
        <w:t>Artificial</w:t>
      </w:r>
      <w:proofErr w:type="spellEnd"/>
      <w:r w:rsidRPr="000854E5">
        <w:t xml:space="preserve">, </w:t>
      </w:r>
      <w:proofErr w:type="spellStart"/>
      <w:r w:rsidRPr="000854E5">
        <w:t>manmade</w:t>
      </w:r>
      <w:proofErr w:type="spellEnd"/>
      <w:r w:rsidRPr="000854E5">
        <w:t xml:space="preserve"> </w:t>
      </w:r>
      <w:proofErr w:type="spellStart"/>
      <w:r w:rsidRPr="000854E5">
        <w:t>or</w:t>
      </w:r>
      <w:proofErr w:type="spellEnd"/>
      <w:r w:rsidRPr="000854E5">
        <w:t xml:space="preserve"> </w:t>
      </w:r>
      <w:proofErr w:type="spellStart"/>
      <w:r w:rsidRPr="000854E5">
        <w:t>purpose</w:t>
      </w:r>
      <w:proofErr w:type="spellEnd"/>
      <w:r w:rsidRPr="000854E5">
        <w:t xml:space="preserve"> </w:t>
      </w:r>
      <w:proofErr w:type="spellStart"/>
      <w:r w:rsidRPr="000854E5">
        <w:t>built</w:t>
      </w:r>
      <w:proofErr w:type="spellEnd"/>
      <w:r w:rsidRPr="000854E5">
        <w:t>: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Cultural</w:t>
      </w:r>
      <w:proofErr w:type="spellEnd"/>
      <w:r w:rsidRPr="000854E5">
        <w:t xml:space="preserve"> </w:t>
      </w:r>
      <w:proofErr w:type="spellStart"/>
      <w:r w:rsidRPr="000854E5">
        <w:t>resources</w:t>
      </w:r>
      <w:proofErr w:type="spellEnd"/>
      <w:r w:rsidRPr="000854E5">
        <w:t xml:space="preserve"> (</w:t>
      </w:r>
      <w:proofErr w:type="spellStart"/>
      <w:r w:rsidRPr="000854E5">
        <w:t>ancient</w:t>
      </w:r>
      <w:proofErr w:type="spellEnd"/>
      <w:r w:rsidRPr="000854E5">
        <w:t xml:space="preserve"> and modern </w:t>
      </w:r>
      <w:proofErr w:type="spellStart"/>
      <w:r w:rsidRPr="000854E5">
        <w:t>culture</w:t>
      </w:r>
      <w:proofErr w:type="spellEnd"/>
      <w:r w:rsidRPr="000854E5">
        <w:t xml:space="preserve">)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Religious</w:t>
      </w:r>
      <w:proofErr w:type="spellEnd"/>
      <w:r w:rsidRPr="000854E5">
        <w:t xml:space="preserve"> </w:t>
      </w:r>
      <w:proofErr w:type="spellStart"/>
      <w:r w:rsidRPr="000854E5">
        <w:t>sites</w:t>
      </w:r>
      <w:proofErr w:type="spellEnd"/>
      <w:r w:rsidRPr="000854E5">
        <w:t xml:space="preserve">,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Museums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Art </w:t>
      </w:r>
      <w:proofErr w:type="spellStart"/>
      <w:r w:rsidRPr="000854E5">
        <w:t>galleries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Architecture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Archaeological</w:t>
      </w:r>
      <w:proofErr w:type="spellEnd"/>
      <w:r w:rsidRPr="000854E5">
        <w:t xml:space="preserve"> </w:t>
      </w:r>
      <w:proofErr w:type="spellStart"/>
      <w:r w:rsidRPr="000854E5">
        <w:t>sites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Grimes</w:t>
      </w:r>
      <w:proofErr w:type="spellEnd"/>
      <w:r w:rsidRPr="000854E5">
        <w:t xml:space="preserve"> </w:t>
      </w:r>
      <w:proofErr w:type="spellStart"/>
      <w:r w:rsidRPr="000854E5">
        <w:t>graves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Traditions</w:t>
      </w:r>
      <w:proofErr w:type="spellEnd"/>
      <w:r w:rsidRPr="000854E5">
        <w:t xml:space="preserve"> </w:t>
      </w:r>
      <w:proofErr w:type="spellStart"/>
      <w:r w:rsidRPr="000854E5">
        <w:t>folklore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Festivals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spacing w:after="61"/>
        <w:ind w:firstLine="708"/>
        <w:jc w:val="both"/>
      </w:pPr>
      <w:r w:rsidRPr="000854E5">
        <w:t xml:space="preserve">o </w:t>
      </w:r>
      <w:proofErr w:type="spellStart"/>
      <w:r w:rsidRPr="000854E5">
        <w:t>Theme</w:t>
      </w:r>
      <w:proofErr w:type="spellEnd"/>
      <w:r w:rsidRPr="000854E5">
        <w:t xml:space="preserve"> </w:t>
      </w:r>
      <w:proofErr w:type="spellStart"/>
      <w:r w:rsidRPr="000854E5">
        <w:t>parks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Alton </w:t>
      </w:r>
      <w:proofErr w:type="spellStart"/>
      <w:r w:rsidRPr="000854E5">
        <w:t>Towers</w:t>
      </w:r>
      <w:proofErr w:type="spellEnd"/>
      <w:r w:rsidRPr="000854E5">
        <w:t xml:space="preserve">, Eden Project </w:t>
      </w:r>
    </w:p>
    <w:p w:rsidR="000854E5" w:rsidRPr="000854E5" w:rsidRDefault="000854E5" w:rsidP="000854E5">
      <w:pPr>
        <w:pStyle w:val="Default"/>
        <w:ind w:firstLine="708"/>
        <w:jc w:val="both"/>
      </w:pPr>
      <w:r w:rsidRPr="000854E5">
        <w:t xml:space="preserve">o </w:t>
      </w:r>
      <w:proofErr w:type="spellStart"/>
      <w:r w:rsidRPr="000854E5">
        <w:t>Sports</w:t>
      </w:r>
      <w:proofErr w:type="spellEnd"/>
      <w:r w:rsidRPr="000854E5">
        <w:t xml:space="preserve"> </w:t>
      </w:r>
      <w:proofErr w:type="spellStart"/>
      <w:r w:rsidRPr="000854E5">
        <w:t>activities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Olympic</w:t>
      </w:r>
      <w:proofErr w:type="spellEnd"/>
      <w:r w:rsidRPr="000854E5">
        <w:t xml:space="preserve"> and </w:t>
      </w:r>
      <w:proofErr w:type="spellStart"/>
      <w:r w:rsidRPr="000854E5">
        <w:t>Paralympic</w:t>
      </w:r>
      <w:proofErr w:type="spellEnd"/>
      <w:r w:rsidRPr="000854E5">
        <w:t xml:space="preserve"> </w:t>
      </w:r>
      <w:proofErr w:type="spellStart"/>
      <w:r w:rsidRPr="000854E5">
        <w:t>events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  <w:proofErr w:type="spellStart"/>
      <w:r w:rsidRPr="000854E5">
        <w:rPr>
          <w:b/>
          <w:bCs/>
        </w:rPr>
        <w:t>Ownership</w:t>
      </w:r>
      <w:proofErr w:type="spellEnd"/>
      <w:r w:rsidRPr="000854E5">
        <w:rPr>
          <w:b/>
          <w:bCs/>
        </w:rPr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6"/>
        </w:numPr>
        <w:spacing w:after="77"/>
        <w:jc w:val="both"/>
      </w:pPr>
      <w:proofErr w:type="spellStart"/>
      <w:r w:rsidRPr="000854E5">
        <w:t>public</w:t>
      </w:r>
      <w:proofErr w:type="spellEnd"/>
      <w:r w:rsidRPr="000854E5">
        <w:t>/</w:t>
      </w:r>
      <w:proofErr w:type="spellStart"/>
      <w:r w:rsidRPr="000854E5">
        <w:t>government</w:t>
      </w:r>
      <w:proofErr w:type="spellEnd"/>
      <w:r w:rsidRPr="000854E5">
        <w:t xml:space="preserve"> </w:t>
      </w:r>
      <w:proofErr w:type="spellStart"/>
      <w:r w:rsidRPr="000854E5">
        <w:t>owned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English </w:t>
      </w:r>
      <w:proofErr w:type="spellStart"/>
      <w:r w:rsidRPr="000854E5">
        <w:t>Heritage</w:t>
      </w:r>
      <w:proofErr w:type="spellEnd"/>
      <w:r w:rsidRPr="000854E5">
        <w:t xml:space="preserve"> and National </w:t>
      </w:r>
      <w:proofErr w:type="spellStart"/>
      <w:r w:rsidRPr="000854E5">
        <w:t>Gallery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6"/>
        </w:numPr>
        <w:spacing w:after="77"/>
        <w:jc w:val="both"/>
      </w:pPr>
      <w:proofErr w:type="spellStart"/>
      <w:r w:rsidRPr="000854E5">
        <w:t>private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Australia</w:t>
      </w:r>
      <w:proofErr w:type="spellEnd"/>
      <w:r w:rsidRPr="000854E5">
        <w:t xml:space="preserve"> </w:t>
      </w:r>
      <w:proofErr w:type="spellStart"/>
      <w:r w:rsidRPr="000854E5">
        <w:t>Zoos</w:t>
      </w:r>
      <w:proofErr w:type="spellEnd"/>
      <w:r w:rsidRPr="000854E5">
        <w:t xml:space="preserve"> and </w:t>
      </w:r>
      <w:proofErr w:type="spellStart"/>
      <w:r w:rsidRPr="000854E5">
        <w:t>theme</w:t>
      </w:r>
      <w:proofErr w:type="spellEnd"/>
      <w:r w:rsidRPr="000854E5">
        <w:t xml:space="preserve"> </w:t>
      </w:r>
      <w:proofErr w:type="spellStart"/>
      <w:r w:rsidRPr="000854E5">
        <w:t>parks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6"/>
        </w:numPr>
        <w:jc w:val="both"/>
      </w:pPr>
      <w:proofErr w:type="spellStart"/>
      <w:r w:rsidRPr="000854E5">
        <w:t>voluntary</w:t>
      </w:r>
      <w:proofErr w:type="spellEnd"/>
      <w:r w:rsidRPr="000854E5">
        <w:t xml:space="preserve"> </w:t>
      </w:r>
      <w:proofErr w:type="spellStart"/>
      <w:r w:rsidRPr="000854E5">
        <w:t>sector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National </w:t>
      </w:r>
      <w:proofErr w:type="spellStart"/>
      <w:r w:rsidRPr="000854E5">
        <w:t>Trust</w:t>
      </w:r>
      <w:proofErr w:type="spellEnd"/>
      <w:r w:rsidRPr="000854E5">
        <w:t xml:space="preserve"> (UK) </w:t>
      </w:r>
    </w:p>
    <w:p w:rsidR="000854E5" w:rsidRPr="000854E5" w:rsidRDefault="000854E5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  <w:r w:rsidRPr="000854E5">
        <w:t xml:space="preserve">Key </w:t>
      </w:r>
      <w:proofErr w:type="spellStart"/>
      <w:r w:rsidRPr="000854E5">
        <w:t>objectives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include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7"/>
        </w:numPr>
        <w:spacing w:after="77"/>
        <w:jc w:val="both"/>
      </w:pPr>
      <w:r w:rsidRPr="000854E5">
        <w:t xml:space="preserve">Profit </w:t>
      </w:r>
    </w:p>
    <w:p w:rsidR="000854E5" w:rsidRPr="000854E5" w:rsidRDefault="000854E5" w:rsidP="000854E5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0854E5">
        <w:t>Conservation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0854E5">
        <w:t>Preservation</w:t>
      </w:r>
      <w:proofErr w:type="spellEnd"/>
      <w:r w:rsidRPr="000854E5">
        <w:t xml:space="preserve">, </w:t>
      </w:r>
      <w:proofErr w:type="spellStart"/>
      <w:r w:rsidRPr="000854E5">
        <w:t>enhancement</w:t>
      </w:r>
      <w:proofErr w:type="spellEnd"/>
      <w:r w:rsidRPr="000854E5">
        <w:t xml:space="preserve"> of local </w:t>
      </w:r>
      <w:proofErr w:type="spellStart"/>
      <w:r w:rsidRPr="000854E5">
        <w:t>culture</w:t>
      </w:r>
      <w:proofErr w:type="spellEnd"/>
      <w:r w:rsidRPr="000854E5">
        <w:t xml:space="preserve"> and/</w:t>
      </w:r>
      <w:proofErr w:type="spellStart"/>
      <w:r w:rsidRPr="000854E5">
        <w:t>or</w:t>
      </w:r>
      <w:proofErr w:type="spellEnd"/>
      <w:r w:rsidRPr="000854E5">
        <w:t xml:space="preserve"> </w:t>
      </w:r>
      <w:proofErr w:type="spellStart"/>
      <w:r w:rsidRPr="000854E5">
        <w:t>heritage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7"/>
        </w:numPr>
        <w:jc w:val="both"/>
      </w:pPr>
      <w:proofErr w:type="spellStart"/>
      <w:r w:rsidRPr="000854E5">
        <w:t>Revitalisation</w:t>
      </w:r>
      <w:proofErr w:type="spellEnd"/>
      <w:r w:rsidRPr="000854E5">
        <w:t xml:space="preserve"> – </w:t>
      </w:r>
      <w:proofErr w:type="spellStart"/>
      <w:r w:rsidRPr="000854E5">
        <w:t>attract</w:t>
      </w:r>
      <w:proofErr w:type="spellEnd"/>
      <w:r w:rsidRPr="000854E5">
        <w:t xml:space="preserve"> </w:t>
      </w:r>
      <w:proofErr w:type="spellStart"/>
      <w:r w:rsidRPr="000854E5">
        <w:t>new</w:t>
      </w:r>
      <w:proofErr w:type="spellEnd"/>
      <w:r w:rsidRPr="000854E5">
        <w:t xml:space="preserve"> business, </w:t>
      </w:r>
      <w:proofErr w:type="spellStart"/>
      <w:r w:rsidRPr="000854E5">
        <w:t>jobs</w:t>
      </w:r>
      <w:proofErr w:type="spellEnd"/>
      <w:r w:rsidRPr="000854E5">
        <w:t xml:space="preserve">, </w:t>
      </w:r>
      <w:proofErr w:type="spellStart"/>
      <w:r w:rsidRPr="000854E5">
        <w:t>revenue</w:t>
      </w:r>
      <w:proofErr w:type="spellEnd"/>
      <w:r w:rsidRPr="000854E5">
        <w:t xml:space="preserve">, </w:t>
      </w:r>
      <w:proofErr w:type="spellStart"/>
      <w:r w:rsidRPr="000854E5">
        <w:t>multiplier</w:t>
      </w:r>
      <w:proofErr w:type="spellEnd"/>
      <w:r w:rsidRPr="000854E5">
        <w:t xml:space="preserve"> </w:t>
      </w:r>
      <w:proofErr w:type="spellStart"/>
      <w:r w:rsidRPr="000854E5">
        <w:t>effect</w:t>
      </w:r>
      <w:proofErr w:type="spellEnd"/>
      <w:r w:rsidRPr="000854E5">
        <w:t xml:space="preserve"> </w:t>
      </w:r>
    </w:p>
    <w:p w:rsidR="000854E5" w:rsidRDefault="000854E5" w:rsidP="000854E5">
      <w:pPr>
        <w:pStyle w:val="Default"/>
        <w:jc w:val="both"/>
      </w:pPr>
    </w:p>
    <w:p w:rsidR="00053744" w:rsidRPr="000854E5" w:rsidRDefault="00053744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  <w:proofErr w:type="spellStart"/>
      <w:r w:rsidRPr="000854E5">
        <w:rPr>
          <w:b/>
          <w:bCs/>
        </w:rPr>
        <w:lastRenderedPageBreak/>
        <w:t>Agencies</w:t>
      </w:r>
      <w:proofErr w:type="spellEnd"/>
      <w:r w:rsidRPr="000854E5">
        <w:rPr>
          <w:b/>
          <w:bCs/>
        </w:rPr>
        <w:t xml:space="preserve"> and </w:t>
      </w:r>
      <w:proofErr w:type="spellStart"/>
      <w:r w:rsidRPr="000854E5">
        <w:rPr>
          <w:b/>
          <w:bCs/>
        </w:rPr>
        <w:t>Organisations</w:t>
      </w:r>
      <w:proofErr w:type="spellEnd"/>
      <w:r w:rsidRPr="000854E5">
        <w:rPr>
          <w:b/>
          <w:bCs/>
        </w:rPr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8"/>
        </w:numPr>
        <w:spacing w:after="77"/>
        <w:jc w:val="both"/>
      </w:pPr>
      <w:r w:rsidRPr="000854E5">
        <w:t xml:space="preserve">UNESCO – </w:t>
      </w:r>
      <w:proofErr w:type="spellStart"/>
      <w:r w:rsidRPr="000854E5">
        <w:t>world</w:t>
      </w:r>
      <w:proofErr w:type="spellEnd"/>
      <w:r w:rsidRPr="000854E5">
        <w:t xml:space="preserve"> </w:t>
      </w:r>
      <w:proofErr w:type="spellStart"/>
      <w:r w:rsidRPr="000854E5">
        <w:t>heritage</w:t>
      </w:r>
      <w:proofErr w:type="spellEnd"/>
      <w:r w:rsidRPr="000854E5">
        <w:t xml:space="preserve"> </w:t>
      </w:r>
      <w:proofErr w:type="spellStart"/>
      <w:r w:rsidRPr="000854E5">
        <w:t>sites</w:t>
      </w:r>
      <w:proofErr w:type="spellEnd"/>
      <w:r w:rsidRPr="000854E5">
        <w:t xml:space="preserve"> –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protect</w:t>
      </w:r>
      <w:proofErr w:type="spellEnd"/>
      <w:r w:rsidRPr="000854E5">
        <w:t xml:space="preserve"> and </w:t>
      </w:r>
      <w:proofErr w:type="spellStart"/>
      <w:r w:rsidRPr="000854E5">
        <w:t>preserve</w:t>
      </w:r>
      <w:proofErr w:type="spellEnd"/>
      <w:r w:rsidRPr="000854E5">
        <w:t xml:space="preserve"> </w:t>
      </w:r>
      <w:proofErr w:type="spellStart"/>
      <w:r w:rsidRPr="000854E5">
        <w:t>heritage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18"/>
        </w:numPr>
        <w:jc w:val="both"/>
      </w:pPr>
      <w:r w:rsidRPr="000854E5">
        <w:t xml:space="preserve">National </w:t>
      </w:r>
      <w:proofErr w:type="spellStart"/>
      <w:r w:rsidRPr="000854E5">
        <w:t>Government</w:t>
      </w:r>
      <w:proofErr w:type="spellEnd"/>
      <w:r w:rsidRPr="000854E5">
        <w:t xml:space="preserve"> --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provide</w:t>
      </w:r>
      <w:proofErr w:type="spellEnd"/>
      <w:r w:rsidRPr="000854E5">
        <w:t xml:space="preserve"> </w:t>
      </w:r>
      <w:proofErr w:type="spellStart"/>
      <w:r w:rsidRPr="000854E5">
        <w:t>funding</w:t>
      </w:r>
      <w:proofErr w:type="spellEnd"/>
      <w:r w:rsidRPr="000854E5">
        <w:t xml:space="preserve"> </w:t>
      </w:r>
      <w:proofErr w:type="spellStart"/>
      <w:r w:rsidRPr="000854E5">
        <w:t>for</w:t>
      </w:r>
      <w:proofErr w:type="spellEnd"/>
      <w:r w:rsidRPr="000854E5">
        <w:t xml:space="preserve"> </w:t>
      </w:r>
      <w:proofErr w:type="spellStart"/>
      <w:r w:rsidRPr="000854E5">
        <w:t>voluntary</w:t>
      </w:r>
      <w:proofErr w:type="spellEnd"/>
      <w:r w:rsidRPr="000854E5">
        <w:t xml:space="preserve"> </w:t>
      </w:r>
      <w:proofErr w:type="spellStart"/>
      <w:r w:rsidRPr="000854E5">
        <w:t>organisations</w:t>
      </w:r>
      <w:proofErr w:type="spellEnd"/>
      <w:r w:rsidRPr="000854E5">
        <w:t xml:space="preserve">, </w:t>
      </w:r>
      <w:proofErr w:type="spellStart"/>
      <w:r w:rsidRPr="000854E5">
        <w:t>designation</w:t>
      </w:r>
      <w:proofErr w:type="spellEnd"/>
      <w:r w:rsidRPr="000854E5">
        <w:t xml:space="preserve"> of </w:t>
      </w:r>
      <w:proofErr w:type="spellStart"/>
      <w:r w:rsidRPr="000854E5">
        <w:t>protected</w:t>
      </w:r>
      <w:proofErr w:type="spellEnd"/>
      <w:r w:rsidRPr="000854E5">
        <w:t xml:space="preserve"> </w:t>
      </w:r>
      <w:proofErr w:type="spellStart"/>
      <w:r w:rsidRPr="000854E5">
        <w:t>areas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National </w:t>
      </w:r>
      <w:proofErr w:type="spellStart"/>
      <w:r w:rsidRPr="000854E5">
        <w:t>Parks</w:t>
      </w:r>
      <w:proofErr w:type="spellEnd"/>
      <w:r w:rsidRPr="000854E5">
        <w:t xml:space="preserve">, SSSI; </w:t>
      </w:r>
      <w:proofErr w:type="spellStart"/>
      <w:r w:rsidRPr="000854E5">
        <w:t>revitalisation</w:t>
      </w:r>
      <w:proofErr w:type="spellEnd"/>
      <w:r w:rsidRPr="000854E5">
        <w:t xml:space="preserve"> of an </w:t>
      </w:r>
      <w:proofErr w:type="spellStart"/>
      <w:r w:rsidRPr="000854E5">
        <w:t>area</w:t>
      </w:r>
      <w:proofErr w:type="spellEnd"/>
      <w:r w:rsidRPr="000854E5">
        <w:t xml:space="preserve"> ( </w:t>
      </w:r>
      <w:proofErr w:type="spellStart"/>
      <w:r w:rsidRPr="000854E5">
        <w:t>new</w:t>
      </w:r>
      <w:proofErr w:type="spellEnd"/>
      <w:r w:rsidRPr="000854E5">
        <w:t xml:space="preserve"> business, </w:t>
      </w:r>
      <w:proofErr w:type="spellStart"/>
      <w:r w:rsidRPr="000854E5">
        <w:t>jobs</w:t>
      </w:r>
      <w:proofErr w:type="spellEnd"/>
      <w:r w:rsidRPr="000854E5">
        <w:t xml:space="preserve">, </w:t>
      </w:r>
      <w:proofErr w:type="spellStart"/>
      <w:r w:rsidRPr="000854E5">
        <w:t>revenue</w:t>
      </w:r>
      <w:proofErr w:type="spellEnd"/>
      <w:r w:rsidRPr="000854E5">
        <w:t xml:space="preserve">) </w:t>
      </w: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0854E5" w:rsidRPr="000854E5" w:rsidRDefault="000854E5" w:rsidP="000854E5">
      <w:pPr>
        <w:numPr>
          <w:ilvl w:val="0"/>
          <w:numId w:val="1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Local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government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-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process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planning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regulations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1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Private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enterprise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/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public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limited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companies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</w:p>
    <w:p w:rsidR="000854E5" w:rsidRPr="000854E5" w:rsidRDefault="000854E5" w:rsidP="000854E5">
      <w:pPr>
        <w:numPr>
          <w:ilvl w:val="0"/>
          <w:numId w:val="1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Pressure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Groups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protection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of local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environment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1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Local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community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groups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-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raise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concerns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about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impacts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Other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tourism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organisations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transport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companies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accommodation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providers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caterers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-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provide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associated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goods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53744" w:rsidRDefault="00053744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053744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2.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the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appeal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visitor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attractions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different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visitor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types</w:t>
      </w:r>
      <w:proofErr w:type="spellEnd"/>
    </w:p>
    <w:p w:rsidR="00053744" w:rsidRDefault="00053744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Visitor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types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include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0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Market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segmentation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demographic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geographic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psychographic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socio-economic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Visitor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needs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pleasure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enjoyment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practical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restaurants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comfort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facilities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access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transport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pushchairs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wheelchairs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etc.) and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added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value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catering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special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interest,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offering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events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activity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areas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education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facilities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)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accommodation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/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transport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provision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promotional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links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supermarket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store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cards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Motivational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Theories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Physical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Emotional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Cultural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Status </w:t>
      </w:r>
    </w:p>
    <w:p w:rsidR="000854E5" w:rsidRPr="000854E5" w:rsidRDefault="000854E5" w:rsidP="000854E5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Personal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Personal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development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053744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3.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the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impacts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visitor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attractions</w:t>
      </w:r>
      <w:proofErr w:type="spellEnd"/>
    </w:p>
    <w:p w:rsidR="00053744" w:rsidRDefault="00053744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Economic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Impacts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2"/>
        </w:numPr>
        <w:autoSpaceDE w:val="0"/>
        <w:autoSpaceDN w:val="0"/>
        <w:adjustRightInd w:val="0"/>
        <w:spacing w:after="7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national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economies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enhanced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appeal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destinations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increased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visitor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flows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multiplier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effect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income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local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economies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revenue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jobs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seasonality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),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multiplier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effect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attracting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other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businesses,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0854E5" w:rsidRPr="000854E5" w:rsidRDefault="000854E5" w:rsidP="000854E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Environmental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>Impacts</w:t>
      </w:r>
      <w:proofErr w:type="spellEnd"/>
      <w:r w:rsidRPr="000854E5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0854E5" w:rsidRPr="000854E5" w:rsidRDefault="000854E5" w:rsidP="000854E5">
      <w:pPr>
        <w:numPr>
          <w:ilvl w:val="0"/>
          <w:numId w:val="23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exceeding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carrying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capacity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leading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traffic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congestion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overcrowding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queues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</w:p>
    <w:p w:rsidR="000854E5" w:rsidRPr="000854E5" w:rsidRDefault="000854E5" w:rsidP="000854E5">
      <w:pPr>
        <w:numPr>
          <w:ilvl w:val="0"/>
          <w:numId w:val="23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erosion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>/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wear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tear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(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buildings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paths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mountain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sides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) </w:t>
      </w:r>
    </w:p>
    <w:p w:rsidR="000854E5" w:rsidRPr="000854E5" w:rsidRDefault="000854E5" w:rsidP="000854E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pollution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litter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0854E5">
        <w:rPr>
          <w:rFonts w:eastAsiaTheme="minorHAnsi"/>
          <w:color w:val="000000"/>
          <w:sz w:val="24"/>
          <w:szCs w:val="24"/>
          <w:lang w:val="hu-HU"/>
        </w:rPr>
        <w:t>noise</w:t>
      </w:r>
      <w:proofErr w:type="spellEnd"/>
      <w:r w:rsidRPr="000854E5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53744" w:rsidRDefault="00053744" w:rsidP="000854E5">
      <w:pPr>
        <w:pStyle w:val="Default"/>
        <w:jc w:val="both"/>
        <w:rPr>
          <w:b/>
          <w:bCs/>
        </w:rPr>
      </w:pPr>
    </w:p>
    <w:p w:rsidR="000854E5" w:rsidRPr="000854E5" w:rsidRDefault="000854E5" w:rsidP="000854E5">
      <w:pPr>
        <w:pStyle w:val="Default"/>
        <w:jc w:val="both"/>
      </w:pPr>
      <w:r w:rsidRPr="000854E5">
        <w:rPr>
          <w:b/>
          <w:bCs/>
        </w:rPr>
        <w:lastRenderedPageBreak/>
        <w:t xml:space="preserve">4. </w:t>
      </w:r>
      <w:proofErr w:type="spellStart"/>
      <w:r w:rsidRPr="000854E5">
        <w:rPr>
          <w:b/>
          <w:bCs/>
        </w:rPr>
        <w:t>Understand</w:t>
      </w:r>
      <w:proofErr w:type="spellEnd"/>
      <w:r w:rsidRPr="000854E5">
        <w:rPr>
          <w:b/>
          <w:bCs/>
        </w:rPr>
        <w:t xml:space="preserve"> the management </w:t>
      </w:r>
      <w:proofErr w:type="spellStart"/>
      <w:r w:rsidRPr="000854E5">
        <w:rPr>
          <w:b/>
          <w:bCs/>
        </w:rPr>
        <w:t>strategies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used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at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visitor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attractions</w:t>
      </w:r>
      <w:proofErr w:type="spellEnd"/>
      <w:r w:rsidRPr="000854E5">
        <w:rPr>
          <w:b/>
          <w:bCs/>
        </w:rPr>
        <w:t xml:space="preserve"> </w:t>
      </w:r>
    </w:p>
    <w:p w:rsidR="00053744" w:rsidRDefault="00053744" w:rsidP="000854E5">
      <w:pPr>
        <w:pStyle w:val="Default"/>
        <w:jc w:val="both"/>
        <w:rPr>
          <w:b/>
          <w:bCs/>
        </w:rPr>
      </w:pPr>
    </w:p>
    <w:p w:rsidR="000854E5" w:rsidRPr="000854E5" w:rsidRDefault="000854E5" w:rsidP="000854E5">
      <w:pPr>
        <w:pStyle w:val="Default"/>
        <w:jc w:val="both"/>
      </w:pPr>
      <w:proofErr w:type="spellStart"/>
      <w:r w:rsidRPr="000854E5">
        <w:rPr>
          <w:b/>
          <w:bCs/>
        </w:rPr>
        <w:t>Visitor</w:t>
      </w:r>
      <w:proofErr w:type="spellEnd"/>
      <w:r w:rsidRPr="000854E5">
        <w:rPr>
          <w:b/>
          <w:bCs/>
        </w:rPr>
        <w:t xml:space="preserve"> Management </w:t>
      </w:r>
      <w:proofErr w:type="spellStart"/>
      <w:r w:rsidRPr="000854E5">
        <w:rPr>
          <w:b/>
          <w:bCs/>
        </w:rPr>
        <w:t>Strategies</w:t>
      </w:r>
      <w:proofErr w:type="spellEnd"/>
      <w:r w:rsidRPr="000854E5">
        <w:rPr>
          <w:b/>
          <w:bCs/>
        </w:rPr>
        <w:t xml:space="preserve"> </w:t>
      </w:r>
    </w:p>
    <w:p w:rsidR="00053744" w:rsidRDefault="00053744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  <w:proofErr w:type="spellStart"/>
      <w:r w:rsidRPr="000854E5">
        <w:t>managing</w:t>
      </w:r>
      <w:proofErr w:type="spellEnd"/>
      <w:r w:rsidRPr="000854E5">
        <w:t xml:space="preserve"> </w:t>
      </w:r>
      <w:proofErr w:type="spellStart"/>
      <w:r w:rsidRPr="000854E5">
        <w:t>supply</w:t>
      </w:r>
      <w:proofErr w:type="spellEnd"/>
      <w:r w:rsidRPr="000854E5">
        <w:t xml:space="preserve"> </w:t>
      </w:r>
      <w:proofErr w:type="spellStart"/>
      <w:r w:rsidRPr="000854E5">
        <w:t>by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4"/>
        </w:numPr>
        <w:spacing w:after="76"/>
        <w:jc w:val="both"/>
      </w:pPr>
      <w:proofErr w:type="spellStart"/>
      <w:r w:rsidRPr="000854E5">
        <w:t>offering</w:t>
      </w:r>
      <w:proofErr w:type="spellEnd"/>
      <w:r w:rsidRPr="000854E5">
        <w:t xml:space="preserve"> </w:t>
      </w:r>
      <w:proofErr w:type="spellStart"/>
      <w:r w:rsidRPr="000854E5">
        <w:t>flexible</w:t>
      </w:r>
      <w:proofErr w:type="spellEnd"/>
      <w:r w:rsidRPr="000854E5">
        <w:t xml:space="preserve"> </w:t>
      </w:r>
      <w:proofErr w:type="spellStart"/>
      <w:r w:rsidRPr="000854E5">
        <w:t>capacity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extended</w:t>
      </w:r>
      <w:proofErr w:type="spellEnd"/>
      <w:r w:rsidRPr="000854E5">
        <w:t xml:space="preserve"> </w:t>
      </w:r>
      <w:proofErr w:type="spellStart"/>
      <w:r w:rsidRPr="000854E5">
        <w:t>opening</w:t>
      </w:r>
      <w:proofErr w:type="spellEnd"/>
      <w:r w:rsidRPr="000854E5">
        <w:t xml:space="preserve"> </w:t>
      </w:r>
      <w:proofErr w:type="spellStart"/>
      <w:r w:rsidRPr="000854E5">
        <w:t>hours</w:t>
      </w:r>
      <w:proofErr w:type="spellEnd"/>
      <w:r w:rsidRPr="000854E5">
        <w:t xml:space="preserve">, </w:t>
      </w:r>
      <w:proofErr w:type="spellStart"/>
      <w:r w:rsidRPr="000854E5">
        <w:t>increased</w:t>
      </w:r>
      <w:proofErr w:type="spellEnd"/>
      <w:r w:rsidRPr="000854E5">
        <w:t xml:space="preserve"> </w:t>
      </w:r>
      <w:proofErr w:type="spellStart"/>
      <w:r w:rsidRPr="000854E5">
        <w:t>staff</w:t>
      </w:r>
      <w:proofErr w:type="spellEnd"/>
      <w:r w:rsidRPr="000854E5">
        <w:t xml:space="preserve"> </w:t>
      </w:r>
      <w:proofErr w:type="spellStart"/>
      <w:r w:rsidRPr="000854E5">
        <w:t>levels</w:t>
      </w:r>
      <w:proofErr w:type="spellEnd"/>
      <w:r w:rsidRPr="000854E5">
        <w:t xml:space="preserve">, </w:t>
      </w:r>
      <w:proofErr w:type="spellStart"/>
      <w:r w:rsidRPr="000854E5">
        <w:t>additional</w:t>
      </w:r>
      <w:proofErr w:type="spellEnd"/>
      <w:r w:rsidRPr="000854E5">
        <w:t xml:space="preserve"> </w:t>
      </w:r>
      <w:proofErr w:type="spellStart"/>
      <w:r w:rsidRPr="000854E5">
        <w:t>eating</w:t>
      </w:r>
      <w:proofErr w:type="spellEnd"/>
      <w:r w:rsidRPr="000854E5">
        <w:t xml:space="preserve"> and </w:t>
      </w:r>
      <w:proofErr w:type="spellStart"/>
      <w:r w:rsidRPr="000854E5">
        <w:t>seating</w:t>
      </w:r>
      <w:proofErr w:type="spellEnd"/>
      <w:r w:rsidRPr="000854E5">
        <w:t xml:space="preserve"> </w:t>
      </w:r>
      <w:proofErr w:type="spellStart"/>
      <w:r w:rsidRPr="000854E5">
        <w:t>capacity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4"/>
        </w:numPr>
        <w:jc w:val="both"/>
      </w:pPr>
      <w:proofErr w:type="spellStart"/>
      <w:r w:rsidRPr="000854E5">
        <w:t>managing</w:t>
      </w:r>
      <w:proofErr w:type="spellEnd"/>
      <w:r w:rsidRPr="000854E5">
        <w:t xml:space="preserve"> the </w:t>
      </w:r>
      <w:proofErr w:type="spellStart"/>
      <w:r w:rsidRPr="000854E5">
        <w:t>environment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by</w:t>
      </w:r>
      <w:proofErr w:type="spellEnd"/>
      <w:r w:rsidRPr="000854E5">
        <w:t xml:space="preserve"> </w:t>
      </w:r>
      <w:proofErr w:type="spellStart"/>
      <w:r w:rsidRPr="000854E5">
        <w:t>regulated</w:t>
      </w:r>
      <w:proofErr w:type="spellEnd"/>
      <w:r w:rsidRPr="000854E5">
        <w:t xml:space="preserve"> </w:t>
      </w:r>
      <w:proofErr w:type="spellStart"/>
      <w:r w:rsidRPr="000854E5">
        <w:t>temperatures</w:t>
      </w:r>
      <w:proofErr w:type="spellEnd"/>
      <w:r w:rsidRPr="000854E5">
        <w:t xml:space="preserve"> </w:t>
      </w:r>
      <w:proofErr w:type="spellStart"/>
      <w:r w:rsidRPr="000854E5">
        <w:t>in</w:t>
      </w:r>
      <w:proofErr w:type="spellEnd"/>
      <w:r w:rsidRPr="000854E5">
        <w:t xml:space="preserve"> </w:t>
      </w:r>
      <w:proofErr w:type="spellStart"/>
      <w:r w:rsidRPr="000854E5">
        <w:t>historic</w:t>
      </w:r>
      <w:proofErr w:type="spellEnd"/>
      <w:r w:rsidRPr="000854E5">
        <w:t xml:space="preserve"> </w:t>
      </w:r>
      <w:proofErr w:type="spellStart"/>
      <w:r w:rsidRPr="000854E5">
        <w:t>buildings</w:t>
      </w:r>
      <w:proofErr w:type="spellEnd"/>
      <w:r w:rsidRPr="000854E5">
        <w:t xml:space="preserve">, </w:t>
      </w:r>
      <w:proofErr w:type="spellStart"/>
      <w:r w:rsidRPr="000854E5">
        <w:t>darkened</w:t>
      </w:r>
      <w:proofErr w:type="spellEnd"/>
      <w:r w:rsidRPr="000854E5">
        <w:t xml:space="preserve"> </w:t>
      </w:r>
      <w:proofErr w:type="spellStart"/>
      <w:r w:rsidRPr="000854E5">
        <w:t>rooms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prevent</w:t>
      </w:r>
      <w:proofErr w:type="spellEnd"/>
      <w:r w:rsidRPr="000854E5">
        <w:t xml:space="preserve"> </w:t>
      </w:r>
      <w:proofErr w:type="spellStart"/>
      <w:r w:rsidRPr="000854E5">
        <w:t>sun</w:t>
      </w:r>
      <w:proofErr w:type="spellEnd"/>
      <w:r w:rsidRPr="000854E5">
        <w:t xml:space="preserve"> </w:t>
      </w:r>
      <w:proofErr w:type="spellStart"/>
      <w:r w:rsidRPr="000854E5">
        <w:t>damage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  <w:proofErr w:type="spellStart"/>
      <w:r w:rsidRPr="000854E5">
        <w:t>managing</w:t>
      </w:r>
      <w:proofErr w:type="spellEnd"/>
      <w:r w:rsidRPr="000854E5">
        <w:t xml:space="preserve"> </w:t>
      </w:r>
      <w:proofErr w:type="spellStart"/>
      <w:r w:rsidRPr="000854E5">
        <w:t>demand</w:t>
      </w:r>
      <w:proofErr w:type="spellEnd"/>
      <w:r w:rsidRPr="000854E5">
        <w:t xml:space="preserve"> </w:t>
      </w:r>
      <w:proofErr w:type="spellStart"/>
      <w:r w:rsidRPr="000854E5">
        <w:t>by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0854E5">
        <w:t>managing</w:t>
      </w:r>
      <w:proofErr w:type="spellEnd"/>
      <w:r w:rsidRPr="000854E5">
        <w:t xml:space="preserve"> </w:t>
      </w:r>
      <w:proofErr w:type="spellStart"/>
      <w:r w:rsidRPr="000854E5">
        <w:t>visitor</w:t>
      </w:r>
      <w:proofErr w:type="spellEnd"/>
      <w:r w:rsidRPr="000854E5">
        <w:t xml:space="preserve"> flow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set</w:t>
      </w:r>
      <w:proofErr w:type="spellEnd"/>
      <w:r w:rsidRPr="000854E5">
        <w:t xml:space="preserve"> </w:t>
      </w:r>
      <w:proofErr w:type="spellStart"/>
      <w:r w:rsidRPr="000854E5">
        <w:t>routes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avoid</w:t>
      </w:r>
      <w:proofErr w:type="spellEnd"/>
      <w:r w:rsidRPr="000854E5">
        <w:t xml:space="preserve"> </w:t>
      </w:r>
      <w:proofErr w:type="spellStart"/>
      <w:r w:rsidRPr="000854E5">
        <w:t>congestion</w:t>
      </w:r>
      <w:proofErr w:type="spellEnd"/>
      <w:r w:rsidRPr="000854E5">
        <w:t xml:space="preserve">, </w:t>
      </w:r>
      <w:proofErr w:type="spellStart"/>
      <w:r w:rsidRPr="000854E5">
        <w:t>timed</w:t>
      </w:r>
      <w:proofErr w:type="spellEnd"/>
      <w:r w:rsidRPr="000854E5">
        <w:t xml:space="preserve"> </w:t>
      </w:r>
      <w:proofErr w:type="spellStart"/>
      <w:r w:rsidRPr="000854E5">
        <w:t>tickets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0854E5">
        <w:t>differential</w:t>
      </w:r>
      <w:proofErr w:type="spellEnd"/>
      <w:r w:rsidRPr="000854E5">
        <w:t xml:space="preserve"> </w:t>
      </w:r>
      <w:proofErr w:type="spellStart"/>
      <w:r w:rsidRPr="000854E5">
        <w:t>pricing</w:t>
      </w:r>
      <w:proofErr w:type="spellEnd"/>
      <w:r w:rsidRPr="000854E5">
        <w:t xml:space="preserve"> </w:t>
      </w:r>
      <w:proofErr w:type="spellStart"/>
      <w:r w:rsidRPr="000854E5">
        <w:t>strategy</w:t>
      </w:r>
      <w:proofErr w:type="spellEnd"/>
      <w:r w:rsidRPr="000854E5">
        <w:t xml:space="preserve">, </w:t>
      </w:r>
      <w:proofErr w:type="spellStart"/>
      <w:r w:rsidRPr="000854E5">
        <w:t>offers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visit</w:t>
      </w:r>
      <w:proofErr w:type="spellEnd"/>
      <w:r w:rsidRPr="000854E5">
        <w:t xml:space="preserve"> </w:t>
      </w:r>
      <w:proofErr w:type="spellStart"/>
      <w:r w:rsidRPr="000854E5">
        <w:t>off</w:t>
      </w:r>
      <w:proofErr w:type="spellEnd"/>
      <w:r w:rsidRPr="000854E5">
        <w:t xml:space="preserve"> </w:t>
      </w:r>
      <w:proofErr w:type="spellStart"/>
      <w:r w:rsidRPr="000854E5">
        <w:t>peak</w:t>
      </w:r>
      <w:proofErr w:type="spellEnd"/>
      <w:r w:rsidRPr="000854E5">
        <w:t xml:space="preserve"> </w:t>
      </w:r>
      <w:proofErr w:type="spellStart"/>
      <w:r w:rsidRPr="000854E5">
        <w:t>times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5"/>
        </w:numPr>
        <w:jc w:val="both"/>
      </w:pPr>
      <w:proofErr w:type="spellStart"/>
      <w:r w:rsidRPr="000854E5">
        <w:t>targeted</w:t>
      </w:r>
      <w:proofErr w:type="spellEnd"/>
      <w:r w:rsidRPr="000854E5">
        <w:t xml:space="preserve"> marketing </w:t>
      </w:r>
    </w:p>
    <w:p w:rsidR="000854E5" w:rsidRPr="000854E5" w:rsidRDefault="000854E5" w:rsidP="000854E5">
      <w:pPr>
        <w:pStyle w:val="Default"/>
        <w:jc w:val="both"/>
      </w:pPr>
    </w:p>
    <w:p w:rsidR="000854E5" w:rsidRPr="000854E5" w:rsidRDefault="000854E5" w:rsidP="000854E5">
      <w:pPr>
        <w:pStyle w:val="Default"/>
        <w:jc w:val="both"/>
      </w:pPr>
      <w:r w:rsidRPr="000854E5">
        <w:rPr>
          <w:b/>
          <w:bCs/>
        </w:rPr>
        <w:t xml:space="preserve">Management </w:t>
      </w:r>
      <w:proofErr w:type="spellStart"/>
      <w:r w:rsidRPr="000854E5">
        <w:rPr>
          <w:b/>
          <w:bCs/>
        </w:rPr>
        <w:t>strategies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to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enhance</w:t>
      </w:r>
      <w:proofErr w:type="spellEnd"/>
      <w:r w:rsidRPr="000854E5">
        <w:rPr>
          <w:b/>
          <w:bCs/>
        </w:rPr>
        <w:t xml:space="preserve"> </w:t>
      </w:r>
      <w:proofErr w:type="spellStart"/>
      <w:r w:rsidRPr="000854E5">
        <w:rPr>
          <w:b/>
          <w:bCs/>
        </w:rPr>
        <w:t>sustainability</w:t>
      </w:r>
      <w:proofErr w:type="spellEnd"/>
      <w:r w:rsidRPr="000854E5">
        <w:rPr>
          <w:b/>
          <w:bCs/>
        </w:rPr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spacing w:after="76"/>
        <w:jc w:val="both"/>
      </w:pPr>
      <w:proofErr w:type="spellStart"/>
      <w:r w:rsidRPr="000854E5">
        <w:t>Opening</w:t>
      </w:r>
      <w:proofErr w:type="spellEnd"/>
      <w:r w:rsidRPr="000854E5">
        <w:t xml:space="preserve"> </w:t>
      </w:r>
      <w:proofErr w:type="spellStart"/>
      <w:r w:rsidRPr="000854E5">
        <w:t>times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seasonal</w:t>
      </w:r>
      <w:proofErr w:type="spellEnd"/>
      <w:r w:rsidRPr="000854E5">
        <w:t xml:space="preserve"> </w:t>
      </w:r>
      <w:proofErr w:type="spellStart"/>
      <w:r w:rsidRPr="000854E5">
        <w:t>closure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aid</w:t>
      </w:r>
      <w:proofErr w:type="spellEnd"/>
      <w:r w:rsidRPr="000854E5">
        <w:t xml:space="preserve"> </w:t>
      </w:r>
      <w:proofErr w:type="spellStart"/>
      <w:r w:rsidRPr="000854E5">
        <w:t>recovery</w:t>
      </w:r>
      <w:proofErr w:type="spellEnd"/>
      <w:r w:rsidRPr="000854E5">
        <w:t xml:space="preserve"> of </w:t>
      </w:r>
      <w:proofErr w:type="spellStart"/>
      <w:r w:rsidRPr="000854E5">
        <w:t>natural</w:t>
      </w:r>
      <w:proofErr w:type="spellEnd"/>
      <w:r w:rsidRPr="000854E5">
        <w:t xml:space="preserve"> </w:t>
      </w:r>
      <w:proofErr w:type="spellStart"/>
      <w:r w:rsidRPr="000854E5">
        <w:t>habitats</w:t>
      </w:r>
      <w:proofErr w:type="spellEnd"/>
      <w:r w:rsidRPr="000854E5">
        <w:t xml:space="preserve">, </w:t>
      </w:r>
      <w:proofErr w:type="spellStart"/>
      <w:r w:rsidRPr="000854E5">
        <w:t>closure</w:t>
      </w:r>
      <w:proofErr w:type="spellEnd"/>
      <w:r w:rsidRPr="000854E5">
        <w:t xml:space="preserve"> </w:t>
      </w:r>
      <w:proofErr w:type="spellStart"/>
      <w:r w:rsidRPr="000854E5">
        <w:t>one</w:t>
      </w:r>
      <w:proofErr w:type="spellEnd"/>
      <w:r w:rsidRPr="000854E5">
        <w:t xml:space="preserve"> </w:t>
      </w:r>
      <w:proofErr w:type="spellStart"/>
      <w:r w:rsidRPr="000854E5">
        <w:t>day</w:t>
      </w:r>
      <w:proofErr w:type="spellEnd"/>
      <w:r w:rsidRPr="000854E5">
        <w:t xml:space="preserve"> a </w:t>
      </w:r>
      <w:proofErr w:type="spellStart"/>
      <w:r w:rsidRPr="000854E5">
        <w:t>week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reduce</w:t>
      </w:r>
      <w:proofErr w:type="spellEnd"/>
      <w:r w:rsidRPr="000854E5">
        <w:t xml:space="preserve"> </w:t>
      </w:r>
      <w:proofErr w:type="spellStart"/>
      <w:r w:rsidRPr="000854E5">
        <w:t>wear</w:t>
      </w:r>
      <w:proofErr w:type="spellEnd"/>
      <w:r w:rsidRPr="000854E5">
        <w:t xml:space="preserve"> and </w:t>
      </w:r>
      <w:proofErr w:type="spellStart"/>
      <w:r w:rsidRPr="000854E5">
        <w:t>tear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spacing w:after="76"/>
        <w:jc w:val="both"/>
      </w:pPr>
      <w:proofErr w:type="spellStart"/>
      <w:r w:rsidRPr="000854E5">
        <w:t>Managing</w:t>
      </w:r>
      <w:proofErr w:type="spellEnd"/>
      <w:r w:rsidRPr="000854E5">
        <w:t xml:space="preserve"> </w:t>
      </w:r>
      <w:proofErr w:type="spellStart"/>
      <w:r w:rsidRPr="000854E5">
        <w:t>demand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visitor</w:t>
      </w:r>
      <w:proofErr w:type="spellEnd"/>
      <w:r w:rsidRPr="000854E5">
        <w:t xml:space="preserve"> </w:t>
      </w:r>
      <w:proofErr w:type="spellStart"/>
      <w:r w:rsidRPr="000854E5">
        <w:t>flows</w:t>
      </w:r>
      <w:proofErr w:type="spellEnd"/>
      <w:r w:rsidRPr="000854E5">
        <w:t xml:space="preserve"> (</w:t>
      </w:r>
      <w:proofErr w:type="spellStart"/>
      <w:r w:rsidRPr="000854E5">
        <w:t>see</w:t>
      </w:r>
      <w:proofErr w:type="spellEnd"/>
      <w:r w:rsidRPr="000854E5">
        <w:t xml:space="preserve"> </w:t>
      </w:r>
      <w:proofErr w:type="spellStart"/>
      <w:r w:rsidRPr="000854E5">
        <w:t>above</w:t>
      </w:r>
      <w:proofErr w:type="spellEnd"/>
      <w:r w:rsidRPr="000854E5">
        <w:t xml:space="preserve">)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spacing w:after="76"/>
        <w:jc w:val="both"/>
      </w:pPr>
      <w:proofErr w:type="spellStart"/>
      <w:r w:rsidRPr="000854E5">
        <w:t>Increasing</w:t>
      </w:r>
      <w:proofErr w:type="spellEnd"/>
      <w:r w:rsidRPr="000854E5">
        <w:t xml:space="preserve"> </w:t>
      </w:r>
      <w:proofErr w:type="spellStart"/>
      <w:r w:rsidRPr="000854E5">
        <w:t>supply</w:t>
      </w:r>
      <w:proofErr w:type="spellEnd"/>
      <w:r w:rsidRPr="000854E5">
        <w:t xml:space="preserve"> (</w:t>
      </w:r>
      <w:proofErr w:type="spellStart"/>
      <w:r w:rsidRPr="000854E5">
        <w:t>see</w:t>
      </w:r>
      <w:proofErr w:type="spellEnd"/>
      <w:r w:rsidRPr="000854E5">
        <w:t xml:space="preserve"> </w:t>
      </w:r>
      <w:proofErr w:type="spellStart"/>
      <w:r w:rsidRPr="000854E5">
        <w:t>above</w:t>
      </w:r>
      <w:proofErr w:type="spellEnd"/>
      <w:r w:rsidRPr="000854E5">
        <w:t xml:space="preserve">)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spacing w:after="76"/>
        <w:jc w:val="both"/>
      </w:pPr>
      <w:r w:rsidRPr="000854E5">
        <w:t xml:space="preserve">Marketing, </w:t>
      </w:r>
      <w:proofErr w:type="spellStart"/>
      <w:r w:rsidRPr="000854E5">
        <w:t>price</w:t>
      </w:r>
      <w:proofErr w:type="spellEnd"/>
      <w:r w:rsidRPr="000854E5">
        <w:t xml:space="preserve"> </w:t>
      </w:r>
      <w:proofErr w:type="spellStart"/>
      <w:r w:rsidRPr="000854E5">
        <w:t>incentives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spacing w:after="76"/>
        <w:jc w:val="both"/>
      </w:pPr>
      <w:r w:rsidRPr="000854E5">
        <w:t xml:space="preserve">Education of </w:t>
      </w:r>
      <w:proofErr w:type="spellStart"/>
      <w:r w:rsidRPr="000854E5">
        <w:t>visitors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managing</w:t>
      </w:r>
      <w:proofErr w:type="spellEnd"/>
      <w:r w:rsidRPr="000854E5">
        <w:t xml:space="preserve"> </w:t>
      </w:r>
      <w:proofErr w:type="spellStart"/>
      <w:r w:rsidRPr="000854E5">
        <w:t>visitor</w:t>
      </w:r>
      <w:proofErr w:type="spellEnd"/>
      <w:r w:rsidRPr="000854E5">
        <w:t xml:space="preserve"> </w:t>
      </w:r>
      <w:proofErr w:type="spellStart"/>
      <w:r w:rsidRPr="000854E5">
        <w:t>expectations</w:t>
      </w:r>
      <w:proofErr w:type="spellEnd"/>
      <w:r w:rsidRPr="000854E5">
        <w:t xml:space="preserve">, </w:t>
      </w:r>
      <w:proofErr w:type="spellStart"/>
      <w:r w:rsidRPr="000854E5">
        <w:t>educating</w:t>
      </w:r>
      <w:proofErr w:type="spellEnd"/>
      <w:r w:rsidRPr="000854E5">
        <w:t xml:space="preserve"> re. </w:t>
      </w:r>
      <w:proofErr w:type="spellStart"/>
      <w:r w:rsidRPr="000854E5">
        <w:t>their</w:t>
      </w:r>
      <w:proofErr w:type="spellEnd"/>
      <w:r w:rsidRPr="000854E5">
        <w:t xml:space="preserve"> </w:t>
      </w:r>
      <w:proofErr w:type="spellStart"/>
      <w:r w:rsidRPr="000854E5">
        <w:t>impacts</w:t>
      </w:r>
      <w:proofErr w:type="spellEnd"/>
      <w:r w:rsidRPr="000854E5">
        <w:t xml:space="preserve">, </w:t>
      </w:r>
      <w:proofErr w:type="spellStart"/>
      <w:r w:rsidRPr="000854E5">
        <w:t>codes</w:t>
      </w:r>
      <w:proofErr w:type="spellEnd"/>
      <w:r w:rsidRPr="000854E5">
        <w:t xml:space="preserve"> of </w:t>
      </w:r>
      <w:proofErr w:type="spellStart"/>
      <w:r w:rsidRPr="000854E5">
        <w:t>conducts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spacing w:after="76"/>
        <w:jc w:val="both"/>
      </w:pPr>
      <w:proofErr w:type="spellStart"/>
      <w:r w:rsidRPr="000854E5">
        <w:t>Signage</w:t>
      </w:r>
      <w:proofErr w:type="spellEnd"/>
      <w:r w:rsidRPr="000854E5">
        <w:t xml:space="preserve"> and </w:t>
      </w:r>
      <w:proofErr w:type="spellStart"/>
      <w:r w:rsidRPr="000854E5">
        <w:t>information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at</w:t>
      </w:r>
      <w:proofErr w:type="spellEnd"/>
      <w:r w:rsidRPr="000854E5">
        <w:t xml:space="preserve"> </w:t>
      </w:r>
      <w:proofErr w:type="spellStart"/>
      <w:r w:rsidRPr="000854E5">
        <w:t>attraction</w:t>
      </w:r>
      <w:proofErr w:type="spellEnd"/>
      <w:r w:rsidRPr="000854E5">
        <w:t xml:space="preserve">, en </w:t>
      </w:r>
      <w:proofErr w:type="spellStart"/>
      <w:r w:rsidRPr="000854E5">
        <w:t>route</w:t>
      </w:r>
      <w:proofErr w:type="spellEnd"/>
      <w:r w:rsidRPr="000854E5">
        <w:t xml:space="preserve"> </w:t>
      </w:r>
      <w:proofErr w:type="spellStart"/>
      <w:r w:rsidRPr="000854E5">
        <w:t>to</w:t>
      </w:r>
      <w:proofErr w:type="spellEnd"/>
      <w:r w:rsidRPr="000854E5">
        <w:t xml:space="preserve"> </w:t>
      </w:r>
      <w:proofErr w:type="spellStart"/>
      <w:r w:rsidRPr="000854E5">
        <w:t>attraction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numPr>
          <w:ilvl w:val="0"/>
          <w:numId w:val="26"/>
        </w:numPr>
        <w:jc w:val="both"/>
      </w:pPr>
      <w:proofErr w:type="spellStart"/>
      <w:r w:rsidRPr="000854E5">
        <w:t>Use</w:t>
      </w:r>
      <w:proofErr w:type="spellEnd"/>
      <w:r w:rsidRPr="000854E5">
        <w:t xml:space="preserve"> of </w:t>
      </w:r>
      <w:proofErr w:type="spellStart"/>
      <w:r w:rsidRPr="000854E5">
        <w:t>technology</w:t>
      </w:r>
      <w:proofErr w:type="spellEnd"/>
      <w:r w:rsidRPr="000854E5">
        <w:t xml:space="preserve"> </w:t>
      </w:r>
      <w:proofErr w:type="spellStart"/>
      <w:r w:rsidRPr="000854E5">
        <w:t>e.g</w:t>
      </w:r>
      <w:proofErr w:type="spellEnd"/>
      <w:r w:rsidRPr="000854E5">
        <w:t xml:space="preserve">. </w:t>
      </w:r>
      <w:proofErr w:type="spellStart"/>
      <w:r w:rsidRPr="000854E5">
        <w:t>simulated</w:t>
      </w:r>
      <w:proofErr w:type="spellEnd"/>
      <w:r w:rsidRPr="000854E5">
        <w:t xml:space="preserve"> </w:t>
      </w:r>
      <w:proofErr w:type="spellStart"/>
      <w:r w:rsidRPr="000854E5">
        <w:t>experiences</w:t>
      </w:r>
      <w:proofErr w:type="spellEnd"/>
      <w:r w:rsidRPr="000854E5">
        <w:t xml:space="preserve"> </w:t>
      </w:r>
    </w:p>
    <w:p w:rsidR="000854E5" w:rsidRPr="000854E5" w:rsidRDefault="000854E5" w:rsidP="000854E5">
      <w:pPr>
        <w:pStyle w:val="Default"/>
        <w:jc w:val="both"/>
      </w:pPr>
    </w:p>
    <w:p w:rsidR="000854E5" w:rsidRPr="000854E5" w:rsidRDefault="000854E5" w:rsidP="000854E5">
      <w:pPr>
        <w:jc w:val="both"/>
        <w:rPr>
          <w:sz w:val="24"/>
          <w:szCs w:val="24"/>
        </w:rPr>
      </w:pPr>
      <w:proofErr w:type="spellStart"/>
      <w:r w:rsidRPr="000854E5">
        <w:rPr>
          <w:sz w:val="24"/>
          <w:szCs w:val="24"/>
        </w:rPr>
        <w:t>Inclusion</w:t>
      </w:r>
      <w:proofErr w:type="spellEnd"/>
      <w:r w:rsidRPr="000854E5">
        <w:rPr>
          <w:sz w:val="24"/>
          <w:szCs w:val="24"/>
        </w:rPr>
        <w:t xml:space="preserve"> of </w:t>
      </w:r>
      <w:proofErr w:type="spellStart"/>
      <w:r w:rsidRPr="000854E5">
        <w:rPr>
          <w:sz w:val="24"/>
          <w:szCs w:val="24"/>
        </w:rPr>
        <w:t>local</w:t>
      </w:r>
      <w:proofErr w:type="spellEnd"/>
      <w:r w:rsidRPr="000854E5">
        <w:rPr>
          <w:sz w:val="24"/>
          <w:szCs w:val="24"/>
        </w:rPr>
        <w:t xml:space="preserve"> </w:t>
      </w:r>
      <w:proofErr w:type="spellStart"/>
      <w:r w:rsidRPr="000854E5">
        <w:rPr>
          <w:sz w:val="24"/>
          <w:szCs w:val="24"/>
        </w:rPr>
        <w:t>community</w:t>
      </w:r>
      <w:proofErr w:type="spellEnd"/>
      <w:r w:rsidRPr="000854E5">
        <w:rPr>
          <w:sz w:val="24"/>
          <w:szCs w:val="24"/>
        </w:rPr>
        <w:t xml:space="preserve"> to </w:t>
      </w:r>
      <w:proofErr w:type="spellStart"/>
      <w:r w:rsidRPr="000854E5">
        <w:rPr>
          <w:sz w:val="24"/>
          <w:szCs w:val="24"/>
        </w:rPr>
        <w:t>prevent</w:t>
      </w:r>
      <w:proofErr w:type="spellEnd"/>
      <w:r w:rsidRPr="000854E5">
        <w:rPr>
          <w:sz w:val="24"/>
          <w:szCs w:val="24"/>
        </w:rPr>
        <w:t xml:space="preserve"> </w:t>
      </w:r>
      <w:proofErr w:type="spellStart"/>
      <w:r w:rsidRPr="000854E5">
        <w:rPr>
          <w:sz w:val="24"/>
          <w:szCs w:val="24"/>
        </w:rPr>
        <w:t>local</w:t>
      </w:r>
      <w:proofErr w:type="spellEnd"/>
      <w:r w:rsidRPr="000854E5">
        <w:rPr>
          <w:sz w:val="24"/>
          <w:szCs w:val="24"/>
        </w:rPr>
        <w:t xml:space="preserve"> </w:t>
      </w:r>
      <w:proofErr w:type="spellStart"/>
      <w:r w:rsidRPr="000854E5">
        <w:rPr>
          <w:sz w:val="24"/>
          <w:szCs w:val="24"/>
        </w:rPr>
        <w:t>conflict</w:t>
      </w:r>
      <w:proofErr w:type="spellEnd"/>
      <w:r w:rsidRPr="000854E5">
        <w:rPr>
          <w:sz w:val="24"/>
          <w:szCs w:val="24"/>
        </w:rPr>
        <w:t xml:space="preserve"> </w:t>
      </w:r>
      <w:proofErr w:type="spellStart"/>
      <w:r w:rsidRPr="000854E5">
        <w:rPr>
          <w:sz w:val="24"/>
          <w:szCs w:val="24"/>
        </w:rPr>
        <w:t>e.g</w:t>
      </w:r>
      <w:proofErr w:type="spellEnd"/>
      <w:r w:rsidRPr="000854E5">
        <w:rPr>
          <w:sz w:val="24"/>
          <w:szCs w:val="24"/>
        </w:rPr>
        <w:t xml:space="preserve">. </w:t>
      </w:r>
      <w:proofErr w:type="spellStart"/>
      <w:r w:rsidRPr="000854E5">
        <w:rPr>
          <w:sz w:val="24"/>
          <w:szCs w:val="24"/>
        </w:rPr>
        <w:t>Masia</w:t>
      </w:r>
      <w:proofErr w:type="spellEnd"/>
      <w:r w:rsidRPr="000854E5">
        <w:rPr>
          <w:sz w:val="24"/>
          <w:szCs w:val="24"/>
        </w:rPr>
        <w:t xml:space="preserve"> </w:t>
      </w:r>
      <w:proofErr w:type="spellStart"/>
      <w:r w:rsidRPr="000854E5">
        <w:rPr>
          <w:sz w:val="24"/>
          <w:szCs w:val="24"/>
        </w:rPr>
        <w:t>involved</w:t>
      </w:r>
      <w:proofErr w:type="spellEnd"/>
      <w:r w:rsidRPr="000854E5">
        <w:rPr>
          <w:sz w:val="24"/>
          <w:szCs w:val="24"/>
        </w:rPr>
        <w:t xml:space="preserve"> in </w:t>
      </w:r>
      <w:proofErr w:type="spellStart"/>
      <w:r w:rsidRPr="000854E5">
        <w:rPr>
          <w:sz w:val="24"/>
          <w:szCs w:val="24"/>
        </w:rPr>
        <w:t>wildlife</w:t>
      </w:r>
      <w:proofErr w:type="spellEnd"/>
      <w:r w:rsidRPr="000854E5">
        <w:rPr>
          <w:sz w:val="24"/>
          <w:szCs w:val="24"/>
        </w:rPr>
        <w:t xml:space="preserve"> </w:t>
      </w:r>
      <w:proofErr w:type="spellStart"/>
      <w:r w:rsidRPr="000854E5">
        <w:rPr>
          <w:sz w:val="24"/>
          <w:szCs w:val="24"/>
        </w:rPr>
        <w:t>preservation</w:t>
      </w:r>
      <w:proofErr w:type="spellEnd"/>
    </w:p>
    <w:sectPr w:rsidR="000854E5" w:rsidRPr="000854E5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C3" w:rsidRDefault="00A321C3" w:rsidP="00510029">
      <w:pPr>
        <w:spacing w:line="240" w:lineRule="auto"/>
      </w:pPr>
      <w:r>
        <w:separator/>
      </w:r>
    </w:p>
  </w:endnote>
  <w:endnote w:type="continuationSeparator" w:id="0">
    <w:p w:rsidR="00A321C3" w:rsidRDefault="00A321C3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C3" w:rsidRDefault="00A321C3" w:rsidP="00510029">
      <w:pPr>
        <w:spacing w:line="240" w:lineRule="auto"/>
      </w:pPr>
      <w:r>
        <w:separator/>
      </w:r>
    </w:p>
  </w:footnote>
  <w:footnote w:type="continuationSeparator" w:id="0">
    <w:p w:rsidR="00A321C3" w:rsidRDefault="00A321C3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A4789D">
    <w:pPr>
      <w:pStyle w:val="lfej"/>
    </w:pPr>
    <w:r w:rsidRPr="00A4789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A4789D" w:rsidRPr="00A4789D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A4789D">
    <w:pPr>
      <w:pStyle w:val="lfej"/>
    </w:pPr>
    <w:r w:rsidRPr="00A4789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857CC"/>
    <w:multiLevelType w:val="hybridMultilevel"/>
    <w:tmpl w:val="E380EF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7FC130"/>
    <w:multiLevelType w:val="hybridMultilevel"/>
    <w:tmpl w:val="13776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A5ACB9"/>
    <w:multiLevelType w:val="hybridMultilevel"/>
    <w:tmpl w:val="818227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DA8090"/>
    <w:multiLevelType w:val="hybridMultilevel"/>
    <w:tmpl w:val="DA0787D4"/>
    <w:lvl w:ilvl="0" w:tplc="FFFFFFFF">
      <w:start w:val="1"/>
      <w:numFmt w:val="bullet"/>
      <w:lvlText w:val="•"/>
      <w:lvlJc w:val="left"/>
    </w:lvl>
    <w:lvl w:ilvl="1" w:tplc="0F94BE5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423DB23"/>
    <w:multiLevelType w:val="hybridMultilevel"/>
    <w:tmpl w:val="DA75CC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1D365E2"/>
    <w:multiLevelType w:val="hybridMultilevel"/>
    <w:tmpl w:val="5B3838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BDE976"/>
    <w:multiLevelType w:val="hybridMultilevel"/>
    <w:tmpl w:val="764542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6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1EB096"/>
    <w:multiLevelType w:val="hybridMultilevel"/>
    <w:tmpl w:val="E74E27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DF3EC2"/>
    <w:multiLevelType w:val="hybridMultilevel"/>
    <w:tmpl w:val="C7FCE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8D86F8C"/>
    <w:multiLevelType w:val="hybridMultilevel"/>
    <w:tmpl w:val="B7CDDC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F201FC0"/>
    <w:multiLevelType w:val="hybridMultilevel"/>
    <w:tmpl w:val="CAA80E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2FA09EE"/>
    <w:multiLevelType w:val="hybridMultilevel"/>
    <w:tmpl w:val="45C02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6"/>
  </w:num>
  <w:num w:numId="5">
    <w:abstractNumId w:val="18"/>
  </w:num>
  <w:num w:numId="6">
    <w:abstractNumId w:val="0"/>
  </w:num>
  <w:num w:numId="7">
    <w:abstractNumId w:val="11"/>
  </w:num>
  <w:num w:numId="8">
    <w:abstractNumId w:val="10"/>
  </w:num>
  <w:num w:numId="9">
    <w:abstractNumId w:val="14"/>
  </w:num>
  <w:num w:numId="10">
    <w:abstractNumId w:val="23"/>
  </w:num>
  <w:num w:numId="11">
    <w:abstractNumId w:val="24"/>
  </w:num>
  <w:num w:numId="12">
    <w:abstractNumId w:val="25"/>
  </w:num>
  <w:num w:numId="13">
    <w:abstractNumId w:val="4"/>
  </w:num>
  <w:num w:numId="14">
    <w:abstractNumId w:val="2"/>
  </w:num>
  <w:num w:numId="15">
    <w:abstractNumId w:val="7"/>
  </w:num>
  <w:num w:numId="16">
    <w:abstractNumId w:val="22"/>
  </w:num>
  <w:num w:numId="17">
    <w:abstractNumId w:val="21"/>
  </w:num>
  <w:num w:numId="18">
    <w:abstractNumId w:val="3"/>
  </w:num>
  <w:num w:numId="19">
    <w:abstractNumId w:val="17"/>
  </w:num>
  <w:num w:numId="20">
    <w:abstractNumId w:val="19"/>
  </w:num>
  <w:num w:numId="21">
    <w:abstractNumId w:val="13"/>
  </w:num>
  <w:num w:numId="22">
    <w:abstractNumId w:val="8"/>
  </w:num>
  <w:num w:numId="23">
    <w:abstractNumId w:val="5"/>
  </w:num>
  <w:num w:numId="24">
    <w:abstractNumId w:val="12"/>
  </w:num>
  <w:num w:numId="25">
    <w:abstractNumId w:val="20"/>
  </w:num>
  <w:num w:numId="2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53744"/>
    <w:rsid w:val="00070D37"/>
    <w:rsid w:val="000854E5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682"/>
    <w:rsid w:val="003F79DF"/>
    <w:rsid w:val="00402D4A"/>
    <w:rsid w:val="00490CD3"/>
    <w:rsid w:val="004E451E"/>
    <w:rsid w:val="00510029"/>
    <w:rsid w:val="00510844"/>
    <w:rsid w:val="0052687D"/>
    <w:rsid w:val="00526F9A"/>
    <w:rsid w:val="0058413D"/>
    <w:rsid w:val="005924AE"/>
    <w:rsid w:val="005C5BF6"/>
    <w:rsid w:val="005F25DE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7F0877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321C3"/>
    <w:rsid w:val="00A4789D"/>
    <w:rsid w:val="00A9110C"/>
    <w:rsid w:val="00B76C0F"/>
    <w:rsid w:val="00BA33C8"/>
    <w:rsid w:val="00BB089D"/>
    <w:rsid w:val="00C5427F"/>
    <w:rsid w:val="00C77F46"/>
    <w:rsid w:val="00CB6072"/>
    <w:rsid w:val="00D430E8"/>
    <w:rsid w:val="00D66132"/>
    <w:rsid w:val="00DB307B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3695-55C8-418C-8236-C70B7CC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2017-03-10T12:02:00Z</dcterms:created>
  <dcterms:modified xsi:type="dcterms:W3CDTF">2017-03-10T12:07:00Z</dcterms:modified>
</cp:coreProperties>
</file>